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B12" w:rsidRPr="00B84872" w:rsidRDefault="00A659BB" w:rsidP="001D6279">
      <w:pPr>
        <w:jc w:val="right"/>
        <w:rPr>
          <w:szCs w:val="21"/>
        </w:rPr>
      </w:pPr>
      <w:r w:rsidRPr="00B84872">
        <w:rPr>
          <w:rFonts w:hint="eastAsia"/>
          <w:szCs w:val="21"/>
        </w:rPr>
        <w:t>２</w:t>
      </w:r>
      <w:r w:rsidR="00B10DA2">
        <w:rPr>
          <w:rFonts w:hint="eastAsia"/>
          <w:szCs w:val="21"/>
        </w:rPr>
        <w:t>産技</w:t>
      </w:r>
      <w:r w:rsidR="00972B12" w:rsidRPr="00B84872">
        <w:rPr>
          <w:rFonts w:hint="eastAsia"/>
          <w:szCs w:val="21"/>
        </w:rPr>
        <w:t>号</w:t>
      </w:r>
      <w:r w:rsidR="00B10DA2">
        <w:rPr>
          <w:rFonts w:hint="eastAsia"/>
          <w:szCs w:val="21"/>
        </w:rPr>
        <w:t>外</w:t>
      </w:r>
      <w:r w:rsidR="009A045B">
        <w:rPr>
          <w:rFonts w:hint="eastAsia"/>
          <w:szCs w:val="21"/>
        </w:rPr>
        <w:t xml:space="preserve">　</w:t>
      </w:r>
    </w:p>
    <w:p w:rsidR="00972B12" w:rsidRPr="00B84872" w:rsidRDefault="00972B12" w:rsidP="001D6279">
      <w:pPr>
        <w:jc w:val="right"/>
        <w:rPr>
          <w:szCs w:val="21"/>
        </w:rPr>
      </w:pPr>
      <w:r w:rsidRPr="00B84872">
        <w:rPr>
          <w:rFonts w:hint="eastAsia"/>
          <w:szCs w:val="21"/>
        </w:rPr>
        <w:tab/>
      </w:r>
      <w:r w:rsidRPr="00B84872">
        <w:rPr>
          <w:rFonts w:hint="eastAsia"/>
          <w:szCs w:val="21"/>
        </w:rPr>
        <w:tab/>
      </w:r>
      <w:r w:rsidRPr="00B84872">
        <w:rPr>
          <w:rFonts w:hint="eastAsia"/>
          <w:szCs w:val="21"/>
        </w:rPr>
        <w:tab/>
      </w:r>
      <w:r w:rsidRPr="00B84872">
        <w:rPr>
          <w:rFonts w:hint="eastAsia"/>
          <w:szCs w:val="21"/>
        </w:rPr>
        <w:tab/>
      </w:r>
      <w:r w:rsidRPr="00B84872">
        <w:rPr>
          <w:rFonts w:hint="eastAsia"/>
          <w:szCs w:val="21"/>
        </w:rPr>
        <w:tab/>
      </w:r>
      <w:r w:rsidRPr="00B84872">
        <w:rPr>
          <w:rFonts w:hint="eastAsia"/>
          <w:szCs w:val="21"/>
        </w:rPr>
        <w:tab/>
      </w:r>
      <w:r w:rsidR="00876346" w:rsidRPr="00B84872">
        <w:rPr>
          <w:rFonts w:hint="eastAsia"/>
          <w:szCs w:val="21"/>
        </w:rPr>
        <w:t>令和</w:t>
      </w:r>
      <w:r w:rsidR="00874C83" w:rsidRPr="00B84872">
        <w:rPr>
          <w:rFonts w:hint="eastAsia"/>
          <w:szCs w:val="21"/>
        </w:rPr>
        <w:t>２</w:t>
      </w:r>
      <w:r w:rsidRPr="00B84872">
        <w:rPr>
          <w:rFonts w:hint="eastAsia"/>
          <w:szCs w:val="21"/>
        </w:rPr>
        <w:t>年（20</w:t>
      </w:r>
      <w:r w:rsidR="00876346" w:rsidRPr="00B84872">
        <w:rPr>
          <w:rFonts w:hint="eastAsia"/>
          <w:szCs w:val="21"/>
        </w:rPr>
        <w:t>20</w:t>
      </w:r>
      <w:r w:rsidR="0001111F">
        <w:rPr>
          <w:rFonts w:hint="eastAsia"/>
          <w:szCs w:val="21"/>
        </w:rPr>
        <w:t>年）</w:t>
      </w:r>
      <w:r w:rsidR="00BF5441">
        <w:rPr>
          <w:rFonts w:hint="eastAsia"/>
          <w:szCs w:val="21"/>
        </w:rPr>
        <w:t>７</w:t>
      </w:r>
      <w:r w:rsidRPr="00B84872">
        <w:rPr>
          <w:rFonts w:hint="eastAsia"/>
          <w:szCs w:val="21"/>
        </w:rPr>
        <w:t>月</w:t>
      </w:r>
      <w:r w:rsidR="00BC5C94">
        <w:rPr>
          <w:rFonts w:hint="eastAsia"/>
          <w:szCs w:val="21"/>
        </w:rPr>
        <w:t>1</w:t>
      </w:r>
      <w:r w:rsidR="00BC5C94">
        <w:rPr>
          <w:szCs w:val="21"/>
        </w:rPr>
        <w:t>0</w:t>
      </w:r>
      <w:r w:rsidRPr="00B84872">
        <w:rPr>
          <w:rFonts w:hint="eastAsia"/>
          <w:szCs w:val="21"/>
        </w:rPr>
        <w:t>日</w:t>
      </w:r>
      <w:r w:rsidR="009A045B">
        <w:rPr>
          <w:rFonts w:hint="eastAsia"/>
          <w:szCs w:val="21"/>
        </w:rPr>
        <w:t xml:space="preserve">　</w:t>
      </w:r>
    </w:p>
    <w:p w:rsidR="00B10DA2" w:rsidRPr="00881410" w:rsidRDefault="00B10DA2" w:rsidP="00881410">
      <w:pPr>
        <w:spacing w:beforeLines="50" w:before="170" w:afterLines="50" w:after="170"/>
        <w:ind w:firstLineChars="100" w:firstLine="210"/>
        <w:rPr>
          <w:szCs w:val="21"/>
        </w:rPr>
      </w:pPr>
      <w:r>
        <w:rPr>
          <w:rFonts w:hint="eastAsia"/>
          <w:szCs w:val="21"/>
        </w:rPr>
        <w:t>関係団体の長</w:t>
      </w:r>
      <w:r w:rsidR="00972B12" w:rsidRPr="00B84872">
        <w:rPr>
          <w:rFonts w:hint="eastAsia"/>
          <w:szCs w:val="21"/>
        </w:rPr>
        <w:t xml:space="preserve">　様</w:t>
      </w:r>
      <w:bookmarkStart w:id="0" w:name="_GoBack"/>
      <w:bookmarkEnd w:id="0"/>
    </w:p>
    <w:p w:rsidR="00972B12" w:rsidRPr="00B84872" w:rsidRDefault="00AF069A" w:rsidP="001D6279">
      <w:pPr>
        <w:ind w:firstLineChars="1700" w:firstLine="3570"/>
        <w:jc w:val="left"/>
        <w:rPr>
          <w:szCs w:val="21"/>
        </w:rPr>
      </w:pPr>
      <w:r w:rsidRPr="00B84872">
        <w:rPr>
          <w:rFonts w:hint="eastAsia"/>
          <w:szCs w:val="21"/>
        </w:rPr>
        <w:t>新型コロナウイルス感染症長野県対策本部</w:t>
      </w:r>
    </w:p>
    <w:p w:rsidR="00AF069A" w:rsidRPr="00B84872" w:rsidRDefault="00AF069A" w:rsidP="001D6279">
      <w:pPr>
        <w:ind w:firstLineChars="2500" w:firstLine="5250"/>
        <w:jc w:val="left"/>
        <w:rPr>
          <w:szCs w:val="21"/>
        </w:rPr>
      </w:pPr>
      <w:r w:rsidRPr="00B84872">
        <w:rPr>
          <w:rFonts w:hint="eastAsia"/>
          <w:szCs w:val="21"/>
        </w:rPr>
        <w:t>本部長　阿　部　　守　一</w:t>
      </w:r>
    </w:p>
    <w:p w:rsidR="0001111F" w:rsidRPr="00C073EE" w:rsidRDefault="0001111F" w:rsidP="00631298">
      <w:pPr>
        <w:jc w:val="center"/>
        <w:rPr>
          <w:rFonts w:asciiTheme="majorEastAsia" w:eastAsiaTheme="majorEastAsia" w:hAnsiTheme="majorEastAsia"/>
          <w:szCs w:val="21"/>
        </w:rPr>
      </w:pPr>
    </w:p>
    <w:p w:rsidR="00631298" w:rsidRDefault="007345F2" w:rsidP="00631298">
      <w:pPr>
        <w:ind w:leftChars="400" w:left="840" w:rightChars="300" w:right="630"/>
        <w:jc w:val="center"/>
        <w:rPr>
          <w:rFonts w:asciiTheme="majorEastAsia" w:eastAsiaTheme="majorEastAsia" w:hAnsiTheme="majorEastAsia"/>
          <w:sz w:val="22"/>
        </w:rPr>
      </w:pPr>
      <w:r w:rsidRPr="00C073EE">
        <w:rPr>
          <w:rFonts w:asciiTheme="majorEastAsia" w:eastAsiaTheme="majorEastAsia" w:hAnsiTheme="majorEastAsia" w:hint="eastAsia"/>
          <w:sz w:val="22"/>
        </w:rPr>
        <w:t>新型インフルエンザ等対策特別措置法第24条第９項に基づく</w:t>
      </w:r>
    </w:p>
    <w:p w:rsidR="00BE6C24" w:rsidRPr="00C073EE" w:rsidRDefault="00024D03" w:rsidP="00631298">
      <w:pPr>
        <w:ind w:leftChars="400" w:left="840" w:rightChars="300" w:right="630" w:firstLineChars="262" w:firstLine="576"/>
        <w:rPr>
          <w:rFonts w:asciiTheme="majorEastAsia" w:eastAsiaTheme="majorEastAsia" w:hAnsiTheme="majorEastAsia"/>
          <w:sz w:val="22"/>
        </w:rPr>
      </w:pPr>
      <w:r>
        <w:rPr>
          <w:rFonts w:asciiTheme="majorEastAsia" w:eastAsiaTheme="majorEastAsia" w:hAnsiTheme="majorEastAsia" w:hint="eastAsia"/>
          <w:sz w:val="22"/>
        </w:rPr>
        <w:t>感染防止策の徹底等</w:t>
      </w:r>
      <w:r w:rsidR="0001111F" w:rsidRPr="00C073EE">
        <w:rPr>
          <w:rFonts w:asciiTheme="majorEastAsia" w:eastAsiaTheme="majorEastAsia" w:hAnsiTheme="majorEastAsia" w:hint="eastAsia"/>
          <w:sz w:val="22"/>
        </w:rPr>
        <w:t>について</w:t>
      </w:r>
      <w:r w:rsidR="00BE6C24" w:rsidRPr="00C073EE">
        <w:rPr>
          <w:rFonts w:asciiTheme="majorEastAsia" w:eastAsiaTheme="majorEastAsia" w:hAnsiTheme="majorEastAsia" w:hint="eastAsia"/>
          <w:sz w:val="22"/>
        </w:rPr>
        <w:t>（要請）</w:t>
      </w:r>
    </w:p>
    <w:p w:rsidR="0001111F" w:rsidRPr="00671B5B" w:rsidRDefault="0001111F" w:rsidP="001D6279">
      <w:pPr>
        <w:rPr>
          <w:sz w:val="22"/>
        </w:rPr>
      </w:pPr>
    </w:p>
    <w:p w:rsidR="007345F2" w:rsidRDefault="007345F2" w:rsidP="001D6279">
      <w:pPr>
        <w:rPr>
          <w:szCs w:val="21"/>
        </w:rPr>
      </w:pPr>
      <w:r>
        <w:rPr>
          <w:rFonts w:hint="eastAsia"/>
          <w:sz w:val="22"/>
        </w:rPr>
        <w:t xml:space="preserve">　</w:t>
      </w:r>
      <w:r>
        <w:rPr>
          <w:rFonts w:hint="eastAsia"/>
          <w:szCs w:val="21"/>
        </w:rPr>
        <w:t>日頃は、</w:t>
      </w:r>
      <w:r w:rsidR="00B10DA2">
        <w:rPr>
          <w:rFonts w:hint="eastAsia"/>
          <w:szCs w:val="21"/>
        </w:rPr>
        <w:t>産業労働行政</w:t>
      </w:r>
      <w:r w:rsidRPr="00B84872">
        <w:rPr>
          <w:rFonts w:hint="eastAsia"/>
          <w:szCs w:val="21"/>
        </w:rPr>
        <w:t>に</w:t>
      </w:r>
      <w:r>
        <w:rPr>
          <w:rFonts w:hint="eastAsia"/>
          <w:szCs w:val="21"/>
        </w:rPr>
        <w:t>御理解、御</w:t>
      </w:r>
      <w:r w:rsidRPr="00B84872">
        <w:rPr>
          <w:rFonts w:hint="eastAsia"/>
          <w:szCs w:val="21"/>
        </w:rPr>
        <w:t>協力を賜り</w:t>
      </w:r>
      <w:r>
        <w:rPr>
          <w:rFonts w:hint="eastAsia"/>
          <w:szCs w:val="21"/>
        </w:rPr>
        <w:t>、</w:t>
      </w:r>
      <w:r w:rsidRPr="00B84872">
        <w:rPr>
          <w:rFonts w:hint="eastAsia"/>
          <w:szCs w:val="21"/>
        </w:rPr>
        <w:t>厚く</w:t>
      </w:r>
      <w:r>
        <w:rPr>
          <w:rFonts w:hint="eastAsia"/>
          <w:szCs w:val="21"/>
        </w:rPr>
        <w:t>御礼</w:t>
      </w:r>
      <w:r w:rsidRPr="00B84872">
        <w:rPr>
          <w:rFonts w:hint="eastAsia"/>
          <w:szCs w:val="21"/>
        </w:rPr>
        <w:t>申し上げます。</w:t>
      </w:r>
    </w:p>
    <w:p w:rsidR="007345F2" w:rsidRPr="009E71BB" w:rsidRDefault="000F5A3B" w:rsidP="001D6279">
      <w:pPr>
        <w:rPr>
          <w:szCs w:val="21"/>
        </w:rPr>
      </w:pPr>
      <w:r>
        <w:rPr>
          <w:rFonts w:hint="eastAsia"/>
          <w:szCs w:val="21"/>
        </w:rPr>
        <w:t xml:space="preserve">　また、新型コロナウイルス感染症対策に関する感染防止</w:t>
      </w:r>
      <w:r w:rsidR="007345F2">
        <w:rPr>
          <w:rFonts w:hint="eastAsia"/>
          <w:szCs w:val="21"/>
        </w:rPr>
        <w:t>策等に格別の御高配を賜り、重ねて御礼申し上げます。</w:t>
      </w:r>
    </w:p>
    <w:p w:rsidR="00421FF3" w:rsidRPr="009E71BB" w:rsidRDefault="00BE6C24" w:rsidP="00FD1C02">
      <w:pPr>
        <w:rPr>
          <w:szCs w:val="21"/>
        </w:rPr>
      </w:pPr>
      <w:r w:rsidRPr="009E71BB">
        <w:rPr>
          <w:rFonts w:hint="eastAsia"/>
          <w:szCs w:val="21"/>
        </w:rPr>
        <w:t xml:space="preserve">　</w:t>
      </w:r>
      <w:r w:rsidR="00FD1C02" w:rsidRPr="009E71BB">
        <w:rPr>
          <w:rFonts w:hint="eastAsia"/>
          <w:szCs w:val="21"/>
        </w:rPr>
        <w:t>さて、本県では</w:t>
      </w:r>
      <w:r w:rsidR="00BF5441" w:rsidRPr="009E71BB">
        <w:rPr>
          <w:rFonts w:hint="eastAsia"/>
          <w:szCs w:val="21"/>
        </w:rPr>
        <w:t>７</w:t>
      </w:r>
      <w:r w:rsidR="00421FF3" w:rsidRPr="009E71BB">
        <w:rPr>
          <w:rFonts w:hint="eastAsia"/>
          <w:szCs w:val="21"/>
        </w:rPr>
        <w:t>月</w:t>
      </w:r>
      <w:r w:rsidR="004A2EA9" w:rsidRPr="009E71BB">
        <w:rPr>
          <w:rFonts w:hint="eastAsia"/>
          <w:szCs w:val="21"/>
        </w:rPr>
        <w:t>９</w:t>
      </w:r>
      <w:r w:rsidR="00421FF3" w:rsidRPr="009E71BB">
        <w:rPr>
          <w:rFonts w:hint="eastAsia"/>
          <w:szCs w:val="21"/>
        </w:rPr>
        <w:t>日に開催した新型コロナウイルス感染症長野県対策本部会議において、別添のとおり、</w:t>
      </w:r>
      <w:r w:rsidR="009E71BB" w:rsidRPr="009E71BB">
        <w:rPr>
          <w:rFonts w:hint="eastAsia"/>
          <w:szCs w:val="21"/>
        </w:rPr>
        <w:t>７月10日から31日までの長野県としての対応についての基本的方針を定め、</w:t>
      </w:r>
      <w:r w:rsidR="00421FF3" w:rsidRPr="009E71BB">
        <w:rPr>
          <w:rFonts w:hint="eastAsia"/>
          <w:szCs w:val="21"/>
        </w:rPr>
        <w:t>法第24条第９項に基づき、ガイドラインの周知を通じた感染防止策の徹底及びイベントの開催基準の遵守について</w:t>
      </w:r>
      <w:r w:rsidR="007B052C">
        <w:rPr>
          <w:rFonts w:hint="eastAsia"/>
          <w:szCs w:val="21"/>
        </w:rPr>
        <w:t>引き続き</w:t>
      </w:r>
      <w:r w:rsidR="00421FF3" w:rsidRPr="009E71BB">
        <w:rPr>
          <w:rFonts w:hint="eastAsia"/>
          <w:szCs w:val="21"/>
        </w:rPr>
        <w:t>要請</w:t>
      </w:r>
      <w:r w:rsidR="007B052C">
        <w:rPr>
          <w:rFonts w:hint="eastAsia"/>
          <w:szCs w:val="21"/>
        </w:rPr>
        <w:t>すること</w:t>
      </w:r>
      <w:r w:rsidR="00421FF3" w:rsidRPr="009E71BB">
        <w:rPr>
          <w:rFonts w:hint="eastAsia"/>
          <w:szCs w:val="21"/>
        </w:rPr>
        <w:t>等を決定しました。</w:t>
      </w:r>
    </w:p>
    <w:p w:rsidR="00373D69" w:rsidRPr="00595FC1" w:rsidRDefault="00373D69" w:rsidP="001D6279">
      <w:pPr>
        <w:ind w:firstLineChars="100" w:firstLine="210"/>
        <w:rPr>
          <w:szCs w:val="21"/>
        </w:rPr>
      </w:pPr>
      <w:r w:rsidRPr="009E71BB">
        <w:rPr>
          <w:rFonts w:hint="eastAsia"/>
          <w:szCs w:val="21"/>
        </w:rPr>
        <w:t>つきましては、</w:t>
      </w:r>
      <w:r w:rsidR="00881410" w:rsidRPr="00881410">
        <w:rPr>
          <w:rFonts w:hint="eastAsia"/>
          <w:szCs w:val="21"/>
        </w:rPr>
        <w:t>貴会会員や会員企業の従業員に対し、</w:t>
      </w:r>
      <w:r w:rsidRPr="00595FC1">
        <w:rPr>
          <w:rFonts w:hint="eastAsia"/>
          <w:szCs w:val="21"/>
        </w:rPr>
        <w:t>下記について周知していただくようお願いします。</w:t>
      </w:r>
    </w:p>
    <w:p w:rsidR="00FF7A97" w:rsidRDefault="00373D69" w:rsidP="00B10DA2">
      <w:pPr>
        <w:ind w:firstLineChars="100" w:firstLine="210"/>
        <w:rPr>
          <w:szCs w:val="21"/>
        </w:rPr>
      </w:pPr>
      <w:r w:rsidRPr="00595FC1">
        <w:rPr>
          <w:rFonts w:hint="eastAsia"/>
          <w:szCs w:val="21"/>
        </w:rPr>
        <w:t>なお、国の動向及び今後の県内の感染の状況等によっては、要請等の内容を見直す場合がありますので、御承知おきください。</w:t>
      </w:r>
    </w:p>
    <w:p w:rsidR="0012548F" w:rsidRDefault="00B84872" w:rsidP="001D6279">
      <w:pPr>
        <w:jc w:val="center"/>
        <w:rPr>
          <w:szCs w:val="21"/>
        </w:rPr>
      </w:pPr>
      <w:r w:rsidRPr="00B84872">
        <w:rPr>
          <w:rFonts w:hint="eastAsia"/>
          <w:szCs w:val="21"/>
        </w:rPr>
        <w:t>記</w:t>
      </w:r>
    </w:p>
    <w:p w:rsidR="002E4B01" w:rsidRPr="00C073EE" w:rsidRDefault="002E4B01" w:rsidP="001D6279">
      <w:pPr>
        <w:rPr>
          <w:rFonts w:ascii="ＭＳ ゴシック" w:eastAsia="ＭＳ ゴシック" w:hAnsi="ＭＳ ゴシック"/>
          <w:szCs w:val="21"/>
        </w:rPr>
      </w:pPr>
      <w:r w:rsidRPr="00C073EE">
        <w:rPr>
          <w:rFonts w:ascii="ＭＳ ゴシック" w:eastAsia="ＭＳ ゴシック" w:hAnsi="ＭＳ ゴシック" w:hint="eastAsia"/>
          <w:szCs w:val="21"/>
        </w:rPr>
        <w:t>１</w:t>
      </w:r>
      <w:r w:rsidR="00B84872" w:rsidRPr="00C073EE">
        <w:rPr>
          <w:rFonts w:ascii="ＭＳ ゴシック" w:eastAsia="ＭＳ ゴシック" w:hAnsi="ＭＳ ゴシック" w:hint="eastAsia"/>
          <w:szCs w:val="21"/>
        </w:rPr>
        <w:t xml:space="preserve">　</w:t>
      </w:r>
      <w:r w:rsidR="00FB64AC">
        <w:rPr>
          <w:rFonts w:ascii="ＭＳ ゴシック" w:eastAsia="ＭＳ ゴシック" w:hAnsi="ＭＳ ゴシック" w:hint="eastAsia"/>
          <w:szCs w:val="21"/>
        </w:rPr>
        <w:t>要請内容</w:t>
      </w:r>
    </w:p>
    <w:p w:rsidR="00B77491" w:rsidRPr="00B96FB0" w:rsidRDefault="00B77491" w:rsidP="001D6279">
      <w:pPr>
        <w:rPr>
          <w:rFonts w:asciiTheme="majorEastAsia" w:eastAsiaTheme="majorEastAsia" w:hAnsiTheme="majorEastAsia"/>
          <w:szCs w:val="21"/>
        </w:rPr>
      </w:pPr>
      <w:r w:rsidRPr="00B96FB0">
        <w:rPr>
          <w:rFonts w:asciiTheme="majorEastAsia" w:eastAsiaTheme="majorEastAsia" w:hAnsiTheme="majorEastAsia" w:hint="eastAsia"/>
          <w:szCs w:val="21"/>
        </w:rPr>
        <w:t>（１）</w:t>
      </w:r>
      <w:r w:rsidR="00373D69" w:rsidRPr="00B96FB0">
        <w:rPr>
          <w:rFonts w:asciiTheme="majorEastAsia" w:eastAsiaTheme="majorEastAsia" w:hAnsiTheme="majorEastAsia" w:hint="eastAsia"/>
          <w:szCs w:val="21"/>
        </w:rPr>
        <w:t>ガイドライン</w:t>
      </w:r>
      <w:r w:rsidR="00373D69" w:rsidRPr="004D15DA">
        <w:rPr>
          <w:rFonts w:asciiTheme="majorEastAsia" w:eastAsiaTheme="majorEastAsia" w:hAnsiTheme="majorEastAsia" w:hint="eastAsia"/>
          <w:szCs w:val="21"/>
        </w:rPr>
        <w:t>に沿った</w:t>
      </w:r>
      <w:r w:rsidR="00373D69" w:rsidRPr="00B96FB0">
        <w:rPr>
          <w:rFonts w:asciiTheme="majorEastAsia" w:eastAsiaTheme="majorEastAsia" w:hAnsiTheme="majorEastAsia" w:hint="eastAsia"/>
          <w:szCs w:val="21"/>
        </w:rPr>
        <w:t>感染防止策の徹底</w:t>
      </w:r>
    </w:p>
    <w:p w:rsidR="00B10DA2" w:rsidRPr="004D15DA" w:rsidRDefault="00B96FB0" w:rsidP="00B10DA2">
      <w:pPr>
        <w:ind w:left="420" w:hangingChars="200" w:hanging="420"/>
        <w:rPr>
          <w:rFonts w:hAnsiTheme="minorEastAsia"/>
          <w:szCs w:val="21"/>
        </w:rPr>
      </w:pPr>
      <w:r w:rsidRPr="00B96FB0">
        <w:rPr>
          <w:rFonts w:hAnsiTheme="minorEastAsia" w:hint="eastAsia"/>
          <w:szCs w:val="21"/>
        </w:rPr>
        <w:t xml:space="preserve">　　　国の基本的対処方針では、今後の持続的な対策を見据え、</w:t>
      </w:r>
      <w:r>
        <w:rPr>
          <w:rFonts w:hAnsiTheme="minorEastAsia" w:hint="eastAsia"/>
          <w:szCs w:val="21"/>
        </w:rPr>
        <w:t>業種</w:t>
      </w:r>
      <w:r w:rsidRPr="00B96FB0">
        <w:rPr>
          <w:rFonts w:hAnsiTheme="minorEastAsia" w:hint="eastAsia"/>
          <w:szCs w:val="21"/>
        </w:rPr>
        <w:t>ごとに</w:t>
      </w:r>
      <w:r>
        <w:rPr>
          <w:rFonts w:hAnsiTheme="minorEastAsia" w:hint="eastAsia"/>
          <w:szCs w:val="21"/>
        </w:rPr>
        <w:t>策定されるガイドライン等を実践</w:t>
      </w:r>
      <w:r w:rsidRPr="00B96FB0">
        <w:rPr>
          <w:rFonts w:hAnsiTheme="minorEastAsia" w:hint="eastAsia"/>
          <w:szCs w:val="21"/>
        </w:rPr>
        <w:t>するなど、自主的な感染防止のための取組を進めることとされており</w:t>
      </w:r>
      <w:r w:rsidR="00C50DB3">
        <w:rPr>
          <w:rFonts w:hAnsiTheme="minorEastAsia" w:hint="eastAsia"/>
          <w:szCs w:val="21"/>
        </w:rPr>
        <w:t>ます。</w:t>
      </w:r>
    </w:p>
    <w:p w:rsidR="00B10DA2" w:rsidRDefault="00B10DA2" w:rsidP="00B10DA2">
      <w:pPr>
        <w:ind w:leftChars="200" w:left="420" w:firstLineChars="100" w:firstLine="210"/>
        <w:rPr>
          <w:rFonts w:hAnsiTheme="minorEastAsia"/>
          <w:szCs w:val="21"/>
        </w:rPr>
      </w:pPr>
      <w:r>
        <w:rPr>
          <w:rFonts w:hAnsiTheme="minorEastAsia" w:hint="eastAsia"/>
          <w:szCs w:val="21"/>
        </w:rPr>
        <w:t>令和２年６月１日付け産技号外で一般社団法人日本経済団体連合会</w:t>
      </w:r>
      <w:r w:rsidRPr="00B96FB0">
        <w:rPr>
          <w:rFonts w:hAnsiTheme="minorEastAsia" w:hint="eastAsia"/>
          <w:szCs w:val="21"/>
        </w:rPr>
        <w:t>が作成した</w:t>
      </w:r>
      <w:r w:rsidRPr="009019DC">
        <w:rPr>
          <w:rFonts w:hAnsiTheme="minorEastAsia" w:hint="eastAsia"/>
          <w:szCs w:val="21"/>
        </w:rPr>
        <w:t>、製造事業場及びオフィスにおけるガイドライン</w:t>
      </w:r>
      <w:r w:rsidRPr="00B96FB0">
        <w:rPr>
          <w:rFonts w:hAnsiTheme="minorEastAsia" w:hint="eastAsia"/>
          <w:szCs w:val="21"/>
        </w:rPr>
        <w:t>を</w:t>
      </w:r>
      <w:r>
        <w:rPr>
          <w:rFonts w:hAnsiTheme="minorEastAsia" w:hint="eastAsia"/>
          <w:szCs w:val="21"/>
        </w:rPr>
        <w:t>送付したところですが、引き続き、</w:t>
      </w:r>
      <w:r w:rsidRPr="00B96FB0">
        <w:rPr>
          <w:rFonts w:hAnsiTheme="minorEastAsia" w:hint="eastAsia"/>
          <w:szCs w:val="21"/>
        </w:rPr>
        <w:t>取組の推進にご配意ください。</w:t>
      </w:r>
    </w:p>
    <w:p w:rsidR="00B10DA2" w:rsidRPr="009019DC" w:rsidRDefault="00B10DA2" w:rsidP="00B10DA2">
      <w:pPr>
        <w:ind w:leftChars="200" w:left="420" w:firstLineChars="100" w:firstLine="210"/>
        <w:rPr>
          <w:rFonts w:hAnsiTheme="minorEastAsia"/>
          <w:szCs w:val="21"/>
        </w:rPr>
      </w:pPr>
      <w:r w:rsidRPr="009019DC">
        <w:rPr>
          <w:rFonts w:hAnsiTheme="minorEastAsia" w:hint="eastAsia"/>
          <w:szCs w:val="21"/>
        </w:rPr>
        <w:t>※以下のサイトでは、業種別ガイドラインの掲載先一覧の更新状況等が確認できます。</w:t>
      </w:r>
    </w:p>
    <w:p w:rsidR="00B10DA2" w:rsidRPr="009019DC" w:rsidRDefault="00B10DA2" w:rsidP="00B10DA2">
      <w:pPr>
        <w:ind w:left="420" w:hangingChars="200" w:hanging="420"/>
        <w:rPr>
          <w:rFonts w:hAnsiTheme="minorEastAsia"/>
          <w:szCs w:val="21"/>
        </w:rPr>
      </w:pPr>
      <w:r w:rsidRPr="009019DC">
        <w:rPr>
          <w:rFonts w:hAnsiTheme="minorEastAsia" w:hint="eastAsia"/>
          <w:szCs w:val="21"/>
        </w:rPr>
        <w:t xml:space="preserve">　　</w:t>
      </w:r>
      <w:r>
        <w:rPr>
          <w:rFonts w:hAnsiTheme="minorEastAsia" w:hint="eastAsia"/>
          <w:szCs w:val="21"/>
        </w:rPr>
        <w:t xml:space="preserve">　　</w:t>
      </w:r>
      <w:r w:rsidRPr="009019DC">
        <w:rPr>
          <w:rFonts w:hAnsiTheme="minorEastAsia" w:hint="eastAsia"/>
          <w:szCs w:val="21"/>
        </w:rPr>
        <w:t>＜新型コロナウイルス感染症対策のＨＰ（内閣官房）＞</w:t>
      </w:r>
    </w:p>
    <w:p w:rsidR="00B10DA2" w:rsidRPr="00B10DA2" w:rsidRDefault="00B10DA2" w:rsidP="00B10DA2">
      <w:pPr>
        <w:ind w:left="420" w:hangingChars="200" w:hanging="420"/>
        <w:rPr>
          <w:rFonts w:hAnsiTheme="minorEastAsia"/>
          <w:szCs w:val="21"/>
        </w:rPr>
      </w:pPr>
      <w:r w:rsidRPr="009019DC">
        <w:rPr>
          <w:rFonts w:hAnsiTheme="minorEastAsia" w:hint="eastAsia"/>
          <w:szCs w:val="21"/>
        </w:rPr>
        <w:t xml:space="preserve">　　　</w:t>
      </w:r>
      <w:r>
        <w:rPr>
          <w:rFonts w:hAnsiTheme="minorEastAsia" w:hint="eastAsia"/>
          <w:szCs w:val="21"/>
        </w:rPr>
        <w:t xml:space="preserve">　</w:t>
      </w:r>
      <w:r w:rsidRPr="009019DC">
        <w:rPr>
          <w:rFonts w:hAnsiTheme="minorEastAsia" w:hint="eastAsia"/>
          <w:szCs w:val="21"/>
        </w:rPr>
        <w:t>https://corona.go.jp/</w:t>
      </w:r>
    </w:p>
    <w:p w:rsidR="00B10DA2" w:rsidRDefault="00B10DA2" w:rsidP="001D6279">
      <w:pPr>
        <w:ind w:left="420" w:hangingChars="200" w:hanging="420"/>
        <w:rPr>
          <w:rFonts w:hAnsiTheme="minorEastAsia"/>
          <w:szCs w:val="21"/>
        </w:rPr>
      </w:pPr>
    </w:p>
    <w:p w:rsidR="006B0CFE" w:rsidRPr="00B96FB0" w:rsidRDefault="006B0CFE" w:rsidP="001D6279">
      <w:pPr>
        <w:rPr>
          <w:rFonts w:asciiTheme="majorEastAsia" w:eastAsiaTheme="majorEastAsia" w:hAnsiTheme="majorEastAsia"/>
          <w:szCs w:val="21"/>
        </w:rPr>
      </w:pPr>
      <w:r>
        <w:rPr>
          <w:rFonts w:asciiTheme="majorEastAsia" w:eastAsiaTheme="majorEastAsia" w:hAnsiTheme="majorEastAsia" w:hint="eastAsia"/>
          <w:szCs w:val="21"/>
        </w:rPr>
        <w:t>（２</w:t>
      </w:r>
      <w:r w:rsidRPr="00B96FB0">
        <w:rPr>
          <w:rFonts w:asciiTheme="majorEastAsia" w:eastAsiaTheme="majorEastAsia" w:hAnsiTheme="majorEastAsia" w:hint="eastAsia"/>
          <w:szCs w:val="21"/>
        </w:rPr>
        <w:t>）</w:t>
      </w:r>
      <w:r w:rsidRPr="006B0CFE">
        <w:rPr>
          <w:rFonts w:asciiTheme="majorEastAsia" w:eastAsiaTheme="majorEastAsia" w:hAnsiTheme="majorEastAsia" w:hint="eastAsia"/>
          <w:szCs w:val="21"/>
        </w:rPr>
        <w:t>イベント開催基準の遵守</w:t>
      </w:r>
      <w:r w:rsidR="00AA7A76">
        <w:rPr>
          <w:rFonts w:asciiTheme="majorEastAsia" w:eastAsiaTheme="majorEastAsia" w:hAnsiTheme="majorEastAsia" w:hint="eastAsia"/>
          <w:szCs w:val="21"/>
        </w:rPr>
        <w:t>等</w:t>
      </w:r>
    </w:p>
    <w:p w:rsidR="00421FF3" w:rsidRDefault="006B0CFE" w:rsidP="001D6279">
      <w:pPr>
        <w:ind w:left="420" w:hangingChars="200" w:hanging="420"/>
        <w:rPr>
          <w:rFonts w:hAnsiTheme="minorEastAsia"/>
          <w:szCs w:val="21"/>
        </w:rPr>
      </w:pPr>
      <w:r w:rsidRPr="00B96FB0">
        <w:rPr>
          <w:rFonts w:hAnsiTheme="minorEastAsia" w:hint="eastAsia"/>
          <w:szCs w:val="21"/>
        </w:rPr>
        <w:t xml:space="preserve">　　　</w:t>
      </w:r>
      <w:r>
        <w:rPr>
          <w:rFonts w:hAnsiTheme="minorEastAsia" w:hint="eastAsia"/>
          <w:szCs w:val="21"/>
        </w:rPr>
        <w:t>イベントの開催に</w:t>
      </w:r>
      <w:r w:rsidR="004A2EA9">
        <w:rPr>
          <w:rFonts w:hAnsiTheme="minorEastAsia" w:hint="eastAsia"/>
          <w:szCs w:val="21"/>
        </w:rPr>
        <w:t>当たって</w:t>
      </w:r>
      <w:r>
        <w:rPr>
          <w:rFonts w:hAnsiTheme="minorEastAsia" w:hint="eastAsia"/>
          <w:szCs w:val="21"/>
        </w:rPr>
        <w:t>は、</w:t>
      </w:r>
      <w:r w:rsidR="004A2EA9">
        <w:rPr>
          <w:rFonts w:hAnsiTheme="minorEastAsia" w:hint="eastAsia"/>
          <w:szCs w:val="21"/>
        </w:rPr>
        <w:t>次</w:t>
      </w:r>
      <w:r w:rsidR="00F5209C">
        <w:rPr>
          <w:rFonts w:hAnsiTheme="minorEastAsia" w:hint="eastAsia"/>
          <w:szCs w:val="21"/>
        </w:rPr>
        <w:t>に示す</w:t>
      </w:r>
      <w:r w:rsidR="004A2EA9">
        <w:rPr>
          <w:rFonts w:hAnsiTheme="minorEastAsia" w:hint="eastAsia"/>
          <w:szCs w:val="21"/>
        </w:rPr>
        <w:t>開催基準</w:t>
      </w:r>
      <w:r w:rsidR="00D9061F">
        <w:rPr>
          <w:rFonts w:hAnsiTheme="minorEastAsia" w:hint="eastAsia"/>
          <w:szCs w:val="21"/>
        </w:rPr>
        <w:t>を</w:t>
      </w:r>
      <w:r w:rsidR="004A2EA9">
        <w:rPr>
          <w:rFonts w:hAnsiTheme="minorEastAsia" w:hint="eastAsia"/>
          <w:szCs w:val="21"/>
        </w:rPr>
        <w:t>遵守いただくとともに、</w:t>
      </w:r>
      <w:r w:rsidR="00AA7A76">
        <w:rPr>
          <w:rFonts w:hAnsiTheme="minorEastAsia" w:hint="eastAsia"/>
          <w:szCs w:val="21"/>
        </w:rPr>
        <w:t>適切な感染防止策</w:t>
      </w:r>
      <w:r w:rsidR="00803A43">
        <w:rPr>
          <w:rFonts w:hAnsiTheme="minorEastAsia" w:hint="eastAsia"/>
          <w:szCs w:val="21"/>
        </w:rPr>
        <w:t>の徹底を図って</w:t>
      </w:r>
      <w:r w:rsidR="00AA7A76">
        <w:rPr>
          <w:rFonts w:hAnsiTheme="minorEastAsia" w:hint="eastAsia"/>
          <w:szCs w:val="21"/>
        </w:rPr>
        <w:t>いただく</w:t>
      </w:r>
      <w:r w:rsidR="001D6279">
        <w:rPr>
          <w:rFonts w:hAnsiTheme="minorEastAsia" w:hint="eastAsia"/>
          <w:szCs w:val="21"/>
        </w:rPr>
        <w:t>よう会員の皆さまに周知してください。</w:t>
      </w:r>
    </w:p>
    <w:p w:rsidR="007B052C" w:rsidRDefault="007B052C" w:rsidP="001D6279">
      <w:pPr>
        <w:ind w:left="420" w:hangingChars="200" w:hanging="420"/>
        <w:rPr>
          <w:rFonts w:hAnsiTheme="minorEastAsia"/>
          <w:szCs w:val="21"/>
        </w:rPr>
      </w:pPr>
      <w:r>
        <w:rPr>
          <w:rFonts w:hAnsiTheme="minorEastAsia" w:hint="eastAsia"/>
          <w:szCs w:val="21"/>
        </w:rPr>
        <w:t xml:space="preserve">　　　また、</w:t>
      </w:r>
      <w:r w:rsidR="00803A43">
        <w:rPr>
          <w:rFonts w:hAnsiTheme="minorEastAsia" w:hint="eastAsia"/>
          <w:szCs w:val="21"/>
        </w:rPr>
        <w:t>イベント主催者となる会員の皆様には、</w:t>
      </w:r>
      <w:r>
        <w:rPr>
          <w:rFonts w:hAnsiTheme="minorEastAsia" w:hint="eastAsia"/>
          <w:szCs w:val="21"/>
        </w:rPr>
        <w:t>イベントを開催する前に参加者へ接触確認アプリのインストールを促すことや、感染拡大防止のため必要に応じて参加者名簿の作成などにより連絡先等を把握することについて周知してください。</w:t>
      </w:r>
    </w:p>
    <w:p w:rsidR="007B052C" w:rsidRDefault="007B052C" w:rsidP="001D6279">
      <w:pPr>
        <w:ind w:left="420" w:hangingChars="200" w:hanging="420"/>
        <w:rPr>
          <w:rFonts w:hAnsiTheme="minorEastAsia"/>
          <w:szCs w:val="21"/>
        </w:rPr>
      </w:pPr>
      <w:r>
        <w:rPr>
          <w:rFonts w:hAnsiTheme="minorEastAsia" w:hint="eastAsia"/>
          <w:szCs w:val="21"/>
        </w:rPr>
        <w:t xml:space="preserve">　　　さらに、</w:t>
      </w:r>
      <w:r w:rsidR="0012548F" w:rsidRPr="0012548F">
        <w:rPr>
          <w:rFonts w:hAnsiTheme="minorEastAsia" w:hint="eastAsia"/>
          <w:szCs w:val="21"/>
        </w:rPr>
        <w:t>全国的な人の移動を伴う</w:t>
      </w:r>
      <w:r w:rsidR="00C77032">
        <w:rPr>
          <w:rFonts w:hAnsiTheme="minorEastAsia" w:hint="eastAsia"/>
          <w:szCs w:val="21"/>
        </w:rPr>
        <w:t>イベント又は</w:t>
      </w:r>
      <w:r w:rsidR="0012548F" w:rsidRPr="0012548F">
        <w:rPr>
          <w:rFonts w:hAnsiTheme="minorEastAsia" w:hint="eastAsia"/>
          <w:szCs w:val="21"/>
        </w:rPr>
        <w:t>大規模なイベントの開催を予定する場合には、県に事前相談をするよう施設管理者又はイベント主催者</w:t>
      </w:r>
      <w:r w:rsidR="0012548F">
        <w:rPr>
          <w:rFonts w:hAnsiTheme="minorEastAsia" w:hint="eastAsia"/>
          <w:szCs w:val="21"/>
        </w:rPr>
        <w:t>となる会員の皆様に周知してください</w:t>
      </w:r>
      <w:r w:rsidR="0012548F" w:rsidRPr="0012548F">
        <w:rPr>
          <w:rFonts w:hAnsiTheme="minorEastAsia" w:hint="eastAsia"/>
          <w:szCs w:val="21"/>
        </w:rPr>
        <w:t>。</w:t>
      </w:r>
    </w:p>
    <w:tbl>
      <w:tblPr>
        <w:tblStyle w:val="ae"/>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441"/>
      </w:tblGrid>
      <w:tr w:rsidR="009A7D4D" w:rsidTr="009A7D4D">
        <w:tc>
          <w:tcPr>
            <w:tcW w:w="8441" w:type="dxa"/>
          </w:tcPr>
          <w:p w:rsidR="009A7D4D" w:rsidRPr="0012548F" w:rsidRDefault="009A7D4D" w:rsidP="009A7D4D">
            <w:pPr>
              <w:rPr>
                <w:rFonts w:hAnsiTheme="minorEastAsia"/>
                <w:szCs w:val="21"/>
              </w:rPr>
            </w:pPr>
            <w:r w:rsidRPr="0012548F">
              <w:rPr>
                <w:rFonts w:hAnsiTheme="minorEastAsia" w:hint="eastAsia"/>
                <w:szCs w:val="21"/>
              </w:rPr>
              <w:lastRenderedPageBreak/>
              <w:t>イベント開催の目安（７月10日～７月31日）</w:t>
            </w:r>
          </w:p>
          <w:p w:rsidR="009A7D4D" w:rsidRPr="0012548F" w:rsidRDefault="009A7D4D" w:rsidP="009A7D4D">
            <w:pPr>
              <w:ind w:leftChars="100" w:left="420" w:hangingChars="100" w:hanging="210"/>
              <w:rPr>
                <w:rFonts w:hAnsiTheme="minorEastAsia"/>
                <w:szCs w:val="21"/>
              </w:rPr>
            </w:pPr>
            <w:r w:rsidRPr="0012548F">
              <w:rPr>
                <w:rFonts w:hAnsiTheme="minorEastAsia" w:hint="eastAsia"/>
                <w:szCs w:val="21"/>
              </w:rPr>
              <w:t>・屋内・屋外ともに5,000人以下</w:t>
            </w:r>
          </w:p>
          <w:p w:rsidR="009A7D4D" w:rsidRPr="0012548F" w:rsidRDefault="009A7D4D" w:rsidP="009A7D4D">
            <w:pPr>
              <w:ind w:leftChars="100" w:left="420" w:hangingChars="100" w:hanging="210"/>
              <w:rPr>
                <w:rFonts w:hAnsiTheme="minorEastAsia"/>
                <w:szCs w:val="21"/>
              </w:rPr>
            </w:pPr>
            <w:r w:rsidRPr="0012548F">
              <w:rPr>
                <w:rFonts w:hAnsiTheme="minorEastAsia" w:hint="eastAsia"/>
                <w:szCs w:val="21"/>
              </w:rPr>
              <w:t>・上記人数要件に加え、屋内にあっては収容定員の半分程度以内の参加人数にすること。屋外にあっては人と人との距離を十分に確保できること。（できるだけ２ｍ）</w:t>
            </w:r>
          </w:p>
          <w:p w:rsidR="009A7D4D" w:rsidRDefault="009A7D4D" w:rsidP="009A7D4D">
            <w:pPr>
              <w:ind w:firstLineChars="100" w:firstLine="210"/>
              <w:rPr>
                <w:rFonts w:hAnsiTheme="minorEastAsia"/>
                <w:szCs w:val="21"/>
              </w:rPr>
            </w:pPr>
            <w:r w:rsidRPr="0012548F">
              <w:rPr>
                <w:rFonts w:hAnsiTheme="minorEastAsia" w:hint="eastAsia"/>
                <w:szCs w:val="21"/>
              </w:rPr>
              <w:t>・全国的又は広域的な人の移動を伴うものは、中止を含めて、慎重な対応を求める。</w:t>
            </w:r>
          </w:p>
        </w:tc>
      </w:tr>
    </w:tbl>
    <w:p w:rsidR="00D9061F" w:rsidRPr="0012548F" w:rsidRDefault="00D9061F" w:rsidP="00A9260D">
      <w:pPr>
        <w:ind w:leftChars="200" w:left="420" w:firstLineChars="100" w:firstLine="210"/>
        <w:rPr>
          <w:rFonts w:hAnsiTheme="minorEastAsia"/>
          <w:szCs w:val="21"/>
        </w:rPr>
      </w:pPr>
    </w:p>
    <w:p w:rsidR="00D9061F" w:rsidRPr="00A9260D" w:rsidRDefault="00D9061F" w:rsidP="009A7D4D">
      <w:pPr>
        <w:ind w:leftChars="100" w:left="630" w:hangingChars="200" w:hanging="420"/>
        <w:rPr>
          <w:rFonts w:hAnsiTheme="minorEastAsia"/>
          <w:szCs w:val="21"/>
        </w:rPr>
      </w:pPr>
      <w:r w:rsidRPr="00A9260D">
        <w:rPr>
          <w:rFonts w:hAnsiTheme="minorEastAsia" w:hint="eastAsia"/>
          <w:szCs w:val="21"/>
        </w:rPr>
        <w:t>（注）上記の人数は、主催者と参加者のいる場所が明確に分かれている場合には参加者数のみを計上することとし、主催者と参加者のいる場所が明確に分かれていない場合には両者を合計した数と</w:t>
      </w:r>
      <w:r w:rsidR="00836355" w:rsidRPr="00A9260D">
        <w:rPr>
          <w:rFonts w:hAnsiTheme="minorEastAsia" w:hint="eastAsia"/>
          <w:szCs w:val="21"/>
        </w:rPr>
        <w:t>してください</w:t>
      </w:r>
      <w:r w:rsidRPr="00A9260D">
        <w:rPr>
          <w:rFonts w:hAnsiTheme="minorEastAsia" w:hint="eastAsia"/>
          <w:szCs w:val="21"/>
        </w:rPr>
        <w:t>。</w:t>
      </w:r>
    </w:p>
    <w:p w:rsidR="00D9061F" w:rsidRPr="00A9260D" w:rsidRDefault="00D9061F" w:rsidP="00A9260D">
      <w:pPr>
        <w:ind w:leftChars="300" w:left="630" w:firstLineChars="100" w:firstLine="210"/>
        <w:rPr>
          <w:rFonts w:hAnsiTheme="minorEastAsia"/>
          <w:szCs w:val="21"/>
        </w:rPr>
      </w:pPr>
      <w:r w:rsidRPr="00A9260D">
        <w:rPr>
          <w:rFonts w:hAnsiTheme="minorEastAsia" w:hint="eastAsia"/>
          <w:szCs w:val="21"/>
        </w:rPr>
        <w:t>また、上記の人数に満たないイベントであっても、イベントの形態や場所によってリスクが異なることには十分に留意</w:t>
      </w:r>
      <w:r w:rsidR="00A9260D" w:rsidRPr="00A9260D">
        <w:rPr>
          <w:rFonts w:hAnsiTheme="minorEastAsia" w:hint="eastAsia"/>
          <w:szCs w:val="21"/>
        </w:rPr>
        <w:t>いただく</w:t>
      </w:r>
      <w:r w:rsidRPr="00A9260D">
        <w:rPr>
          <w:rFonts w:hAnsiTheme="minorEastAsia" w:hint="eastAsia"/>
          <w:szCs w:val="21"/>
        </w:rPr>
        <w:t>とともに、感染防止策</w:t>
      </w:r>
      <w:r w:rsidR="00A9260D" w:rsidRPr="00A9260D">
        <w:rPr>
          <w:rFonts w:hAnsiTheme="minorEastAsia" w:hint="eastAsia"/>
          <w:szCs w:val="21"/>
        </w:rPr>
        <w:t>の徹底</w:t>
      </w:r>
      <w:r w:rsidRPr="00A9260D">
        <w:rPr>
          <w:rFonts w:hAnsiTheme="minorEastAsia" w:hint="eastAsia"/>
          <w:szCs w:val="21"/>
        </w:rPr>
        <w:t>を</w:t>
      </w:r>
      <w:r w:rsidR="00A9260D" w:rsidRPr="00A9260D">
        <w:rPr>
          <w:rFonts w:hAnsiTheme="minorEastAsia" w:hint="eastAsia"/>
          <w:szCs w:val="21"/>
        </w:rPr>
        <w:t>お願いします</w:t>
      </w:r>
      <w:r w:rsidRPr="00A9260D">
        <w:rPr>
          <w:rFonts w:hAnsiTheme="minorEastAsia" w:hint="eastAsia"/>
          <w:szCs w:val="21"/>
        </w:rPr>
        <w:t>。</w:t>
      </w:r>
    </w:p>
    <w:p w:rsidR="00FB64AC" w:rsidRDefault="00FB64AC" w:rsidP="001D6279">
      <w:pPr>
        <w:rPr>
          <w:rFonts w:asciiTheme="majorEastAsia" w:eastAsiaTheme="majorEastAsia" w:hAnsiTheme="majorEastAsia"/>
          <w:szCs w:val="21"/>
        </w:rPr>
      </w:pPr>
    </w:p>
    <w:p w:rsidR="00781941" w:rsidRPr="008853E4" w:rsidRDefault="00781941" w:rsidP="001D6279">
      <w:pPr>
        <w:rPr>
          <w:rFonts w:asciiTheme="majorEastAsia" w:eastAsiaTheme="majorEastAsia" w:hAnsiTheme="majorEastAsia"/>
          <w:szCs w:val="21"/>
        </w:rPr>
      </w:pPr>
      <w:r w:rsidRPr="008853E4">
        <w:rPr>
          <w:rFonts w:asciiTheme="majorEastAsia" w:eastAsiaTheme="majorEastAsia" w:hAnsiTheme="majorEastAsia" w:hint="eastAsia"/>
          <w:szCs w:val="21"/>
        </w:rPr>
        <w:t xml:space="preserve">２　</w:t>
      </w:r>
      <w:r w:rsidR="00B96FB0" w:rsidRPr="008853E4">
        <w:rPr>
          <w:rFonts w:asciiTheme="majorEastAsia" w:eastAsiaTheme="majorEastAsia" w:hAnsiTheme="majorEastAsia" w:hint="eastAsia"/>
          <w:color w:val="000000" w:themeColor="text1"/>
          <w:szCs w:val="21"/>
        </w:rPr>
        <w:t>協力を依頼する事項</w:t>
      </w:r>
    </w:p>
    <w:p w:rsidR="006B0CFE" w:rsidRPr="001E20AB" w:rsidRDefault="00036A23" w:rsidP="001D6279">
      <w:pPr>
        <w:ind w:left="420" w:hangingChars="200" w:hanging="420"/>
        <w:rPr>
          <w:rFonts w:asciiTheme="majorEastAsia" w:eastAsiaTheme="majorEastAsia" w:hAnsiTheme="majorEastAsia"/>
          <w:color w:val="FF0000"/>
          <w:szCs w:val="21"/>
        </w:rPr>
      </w:pPr>
      <w:r w:rsidRPr="008853E4">
        <w:rPr>
          <w:rFonts w:asciiTheme="majorEastAsia" w:eastAsiaTheme="majorEastAsia" w:hAnsiTheme="majorEastAsia" w:hint="eastAsia"/>
          <w:szCs w:val="21"/>
        </w:rPr>
        <w:t>（１</w:t>
      </w:r>
      <w:r w:rsidR="006B0CFE" w:rsidRPr="008853E4">
        <w:rPr>
          <w:rFonts w:asciiTheme="majorEastAsia" w:eastAsiaTheme="majorEastAsia" w:hAnsiTheme="majorEastAsia" w:hint="eastAsia"/>
          <w:szCs w:val="21"/>
        </w:rPr>
        <w:t>）</w:t>
      </w:r>
      <w:r w:rsidR="00873667" w:rsidRPr="009E3C50">
        <w:rPr>
          <w:rFonts w:asciiTheme="majorEastAsia" w:eastAsiaTheme="majorEastAsia" w:hAnsiTheme="majorEastAsia" w:hint="eastAsia"/>
          <w:color w:val="000000" w:themeColor="text1"/>
          <w:szCs w:val="21"/>
        </w:rPr>
        <w:t>感染が拡大している都道府県との往来</w:t>
      </w:r>
      <w:r w:rsidR="00873667">
        <w:rPr>
          <w:rFonts w:asciiTheme="majorEastAsia" w:eastAsiaTheme="majorEastAsia" w:hAnsiTheme="majorEastAsia" w:hint="eastAsia"/>
          <w:szCs w:val="21"/>
        </w:rPr>
        <w:t>に当たっての慎重な行動</w:t>
      </w:r>
    </w:p>
    <w:p w:rsidR="00A9260D" w:rsidRDefault="00D76D65" w:rsidP="002E4F07">
      <w:pPr>
        <w:ind w:leftChars="133" w:left="279" w:firstLineChars="100" w:firstLine="210"/>
        <w:rPr>
          <w:kern w:val="0"/>
          <w:szCs w:val="21"/>
        </w:rPr>
      </w:pPr>
      <w:r w:rsidRPr="009E3C50">
        <w:rPr>
          <w:rFonts w:hint="eastAsia"/>
          <w:color w:val="000000" w:themeColor="text1"/>
          <w:kern w:val="0"/>
          <w:szCs w:val="21"/>
        </w:rPr>
        <w:t>直</w:t>
      </w:r>
      <w:r>
        <w:rPr>
          <w:rFonts w:hint="eastAsia"/>
          <w:kern w:val="0"/>
          <w:szCs w:val="21"/>
        </w:rPr>
        <w:t>近１週間の人口10万人当たり</w:t>
      </w:r>
      <w:r w:rsidRPr="00D76D65">
        <w:rPr>
          <w:rFonts w:hint="eastAsia"/>
          <w:kern w:val="0"/>
          <w:szCs w:val="21"/>
        </w:rPr>
        <w:t>新規感染者数が1.0を</w:t>
      </w:r>
      <w:r w:rsidR="009E3C50">
        <w:rPr>
          <w:rFonts w:hint="eastAsia"/>
          <w:kern w:val="0"/>
          <w:szCs w:val="21"/>
        </w:rPr>
        <w:t>上回っている</w:t>
      </w:r>
      <w:r w:rsidR="001E20AB" w:rsidRPr="00D76D65">
        <w:rPr>
          <w:rFonts w:hint="eastAsia"/>
          <w:kern w:val="0"/>
          <w:szCs w:val="21"/>
        </w:rPr>
        <w:t>都道府県</w:t>
      </w:r>
      <w:r w:rsidR="002E4F07" w:rsidRPr="00D76D65">
        <w:rPr>
          <w:rFonts w:hint="eastAsia"/>
          <w:kern w:val="0"/>
          <w:szCs w:val="21"/>
        </w:rPr>
        <w:t>との</w:t>
      </w:r>
      <w:r w:rsidR="00A9260D" w:rsidRPr="00D76D65">
        <w:rPr>
          <w:rFonts w:hint="eastAsia"/>
          <w:kern w:val="0"/>
          <w:szCs w:val="21"/>
        </w:rPr>
        <w:t>往来に当たっては</w:t>
      </w:r>
      <w:r w:rsidR="002E4F07" w:rsidRPr="00D76D65">
        <w:rPr>
          <w:rFonts w:hint="eastAsia"/>
          <w:kern w:val="0"/>
          <w:szCs w:val="21"/>
        </w:rPr>
        <w:t>、</w:t>
      </w:r>
      <w:r w:rsidR="00A9260D" w:rsidRPr="00D76D65">
        <w:rPr>
          <w:rFonts w:hint="eastAsia"/>
          <w:kern w:val="0"/>
          <w:szCs w:val="21"/>
        </w:rPr>
        <w:t>次のとおり</w:t>
      </w:r>
      <w:r w:rsidR="00873667">
        <w:rPr>
          <w:rFonts w:hint="eastAsia"/>
          <w:kern w:val="0"/>
          <w:szCs w:val="21"/>
        </w:rPr>
        <w:t>基本的な感染防止策の徹底など</w:t>
      </w:r>
      <w:r w:rsidR="00A9260D" w:rsidRPr="00A9260D">
        <w:rPr>
          <w:rFonts w:hint="eastAsia"/>
          <w:kern w:val="0"/>
          <w:szCs w:val="21"/>
        </w:rPr>
        <w:t>慎重な行動を取</w:t>
      </w:r>
      <w:r w:rsidR="002E4F07">
        <w:rPr>
          <w:rFonts w:hint="eastAsia"/>
          <w:kern w:val="0"/>
          <w:szCs w:val="21"/>
        </w:rPr>
        <w:t>っていただく</w:t>
      </w:r>
      <w:r w:rsidR="00A9260D" w:rsidRPr="00A9260D">
        <w:rPr>
          <w:rFonts w:hint="eastAsia"/>
          <w:kern w:val="0"/>
          <w:szCs w:val="21"/>
        </w:rPr>
        <w:t>よう</w:t>
      </w:r>
      <w:r w:rsidR="002E4F07" w:rsidRPr="002E4F07">
        <w:rPr>
          <w:rFonts w:hint="eastAsia"/>
          <w:kern w:val="0"/>
          <w:szCs w:val="21"/>
        </w:rPr>
        <w:t>会員や会員企業の従業員の皆様に周知してください</w:t>
      </w:r>
      <w:r w:rsidR="00A9260D" w:rsidRPr="00A9260D">
        <w:rPr>
          <w:rFonts w:hint="eastAsia"/>
          <w:kern w:val="0"/>
          <w:szCs w:val="21"/>
        </w:rPr>
        <w:t>。</w:t>
      </w:r>
    </w:p>
    <w:tbl>
      <w:tblPr>
        <w:tblStyle w:val="ae"/>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441"/>
      </w:tblGrid>
      <w:tr w:rsidR="009A7D4D" w:rsidTr="009A7D4D">
        <w:tc>
          <w:tcPr>
            <w:tcW w:w="8441" w:type="dxa"/>
          </w:tcPr>
          <w:p w:rsidR="009A7D4D" w:rsidRPr="00A9260D" w:rsidRDefault="009A7D4D" w:rsidP="009A7D4D">
            <w:pPr>
              <w:rPr>
                <w:kern w:val="0"/>
                <w:szCs w:val="21"/>
              </w:rPr>
            </w:pPr>
            <w:r w:rsidRPr="00A9260D">
              <w:rPr>
                <w:rFonts w:hint="eastAsia"/>
                <w:kern w:val="0"/>
                <w:szCs w:val="21"/>
              </w:rPr>
              <w:t>・人ごみを避ける</w:t>
            </w:r>
          </w:p>
          <w:p w:rsidR="009A7D4D" w:rsidRPr="00A9260D" w:rsidRDefault="009A7D4D" w:rsidP="009A7D4D">
            <w:pPr>
              <w:rPr>
                <w:kern w:val="0"/>
                <w:szCs w:val="21"/>
              </w:rPr>
            </w:pPr>
            <w:r w:rsidRPr="00A9260D">
              <w:rPr>
                <w:rFonts w:hint="eastAsia"/>
                <w:kern w:val="0"/>
                <w:szCs w:val="21"/>
              </w:rPr>
              <w:t>・接待を伴う飲食店などクラスターの発生する可能性がある場所への訪問を控える</w:t>
            </w:r>
          </w:p>
          <w:p w:rsidR="009A7D4D" w:rsidRPr="00A9260D" w:rsidRDefault="009A7D4D" w:rsidP="009A7D4D">
            <w:pPr>
              <w:ind w:left="210" w:hangingChars="100" w:hanging="210"/>
              <w:rPr>
                <w:kern w:val="0"/>
                <w:szCs w:val="21"/>
              </w:rPr>
            </w:pPr>
            <w:r w:rsidRPr="00A9260D">
              <w:rPr>
                <w:rFonts w:hint="eastAsia"/>
                <w:kern w:val="0"/>
                <w:szCs w:val="21"/>
              </w:rPr>
              <w:t>・感染防止の３つの基本（身体的距離の確保、人混みの中でのマスク着用、手洗い・手指の消毒）など、基本的な感染防止策を徹底する</w:t>
            </w:r>
          </w:p>
          <w:p w:rsidR="009A7D4D" w:rsidRPr="009A7D4D" w:rsidRDefault="009A7D4D" w:rsidP="009A7D4D">
            <w:pPr>
              <w:rPr>
                <w:kern w:val="0"/>
                <w:szCs w:val="21"/>
              </w:rPr>
            </w:pPr>
            <w:r w:rsidRPr="00A9260D">
              <w:rPr>
                <w:rFonts w:hint="eastAsia"/>
                <w:kern w:val="0"/>
                <w:szCs w:val="21"/>
              </w:rPr>
              <w:t>・当該地域から戻った後も自らの健康観察を行う</w:t>
            </w:r>
          </w:p>
        </w:tc>
      </w:tr>
    </w:tbl>
    <w:p w:rsidR="00A9260D" w:rsidRDefault="00A9260D" w:rsidP="002E4F07">
      <w:pPr>
        <w:ind w:leftChars="133" w:left="279" w:firstLineChars="100" w:firstLine="210"/>
        <w:rPr>
          <w:kern w:val="0"/>
          <w:szCs w:val="21"/>
        </w:rPr>
      </w:pPr>
      <w:r>
        <w:rPr>
          <w:rFonts w:hint="eastAsia"/>
          <w:kern w:val="0"/>
          <w:szCs w:val="21"/>
        </w:rPr>
        <w:t>また、</w:t>
      </w:r>
      <w:r w:rsidRPr="00A9260D">
        <w:rPr>
          <w:rFonts w:hint="eastAsia"/>
          <w:kern w:val="0"/>
          <w:szCs w:val="21"/>
        </w:rPr>
        <w:t>当該地域から長野県にお越しになる方</w:t>
      </w:r>
      <w:r>
        <w:rPr>
          <w:rFonts w:hint="eastAsia"/>
          <w:kern w:val="0"/>
          <w:szCs w:val="21"/>
        </w:rPr>
        <w:t>に</w:t>
      </w:r>
      <w:r w:rsidRPr="00A9260D">
        <w:rPr>
          <w:rFonts w:hint="eastAsia"/>
          <w:kern w:val="0"/>
          <w:szCs w:val="21"/>
        </w:rPr>
        <w:t>も、マスクの着用など基本的な感染防止</w:t>
      </w:r>
      <w:r>
        <w:rPr>
          <w:rFonts w:hint="eastAsia"/>
          <w:kern w:val="0"/>
          <w:szCs w:val="21"/>
        </w:rPr>
        <w:t>策の徹底や自らの健康観察を行うなど、感染拡大防止のためのご協力</w:t>
      </w:r>
      <w:r w:rsidR="002E4F07">
        <w:rPr>
          <w:rFonts w:hint="eastAsia"/>
          <w:kern w:val="0"/>
          <w:szCs w:val="21"/>
        </w:rPr>
        <w:t>をいただけるよう</w:t>
      </w:r>
      <w:r>
        <w:rPr>
          <w:rFonts w:hint="eastAsia"/>
          <w:kern w:val="0"/>
          <w:szCs w:val="21"/>
        </w:rPr>
        <w:t>周知を</w:t>
      </w:r>
      <w:r w:rsidRPr="00A9260D">
        <w:rPr>
          <w:rFonts w:hint="eastAsia"/>
          <w:kern w:val="0"/>
          <w:szCs w:val="21"/>
        </w:rPr>
        <w:t>お願いします。</w:t>
      </w:r>
    </w:p>
    <w:p w:rsidR="000A53C8" w:rsidRDefault="000A53C8" w:rsidP="002E4F07">
      <w:pPr>
        <w:ind w:leftChars="133" w:left="279" w:firstLineChars="100" w:firstLine="210"/>
        <w:rPr>
          <w:kern w:val="0"/>
          <w:szCs w:val="21"/>
        </w:rPr>
      </w:pPr>
    </w:p>
    <w:p w:rsidR="000A53C8" w:rsidRPr="000A53C8" w:rsidRDefault="000A53C8" w:rsidP="000A53C8">
      <w:pPr>
        <w:ind w:leftChars="50" w:left="525" w:hangingChars="200" w:hanging="420"/>
        <w:rPr>
          <w:rFonts w:hAnsiTheme="minorEastAsia"/>
          <w:szCs w:val="21"/>
        </w:rPr>
      </w:pPr>
      <w:r w:rsidRPr="00A9260D">
        <w:rPr>
          <w:rFonts w:hAnsiTheme="minorEastAsia" w:hint="eastAsia"/>
          <w:szCs w:val="21"/>
        </w:rPr>
        <w:t>（注）</w:t>
      </w:r>
      <w:r>
        <w:rPr>
          <w:rFonts w:hAnsiTheme="minorEastAsia" w:hint="eastAsia"/>
          <w:szCs w:val="21"/>
        </w:rPr>
        <w:t>７月９日現在で対象となる都道府県は、北海道、埼玉県、千葉県、東京都、神奈川県、京都府、鹿児島県です。</w:t>
      </w:r>
    </w:p>
    <w:p w:rsidR="002E4F07" w:rsidRDefault="002E4F07" w:rsidP="000A53C8">
      <w:pPr>
        <w:ind w:leftChars="233" w:left="489" w:firstLineChars="100" w:firstLine="210"/>
        <w:rPr>
          <w:kern w:val="0"/>
          <w:szCs w:val="21"/>
        </w:rPr>
      </w:pPr>
      <w:r>
        <w:rPr>
          <w:rFonts w:hint="eastAsia"/>
          <w:kern w:val="0"/>
          <w:szCs w:val="21"/>
        </w:rPr>
        <w:t>なお、</w:t>
      </w:r>
      <w:r w:rsidR="00F5209C">
        <w:rPr>
          <w:rFonts w:hint="eastAsia"/>
          <w:kern w:val="0"/>
          <w:szCs w:val="21"/>
        </w:rPr>
        <w:t>各都道府県の</w:t>
      </w:r>
      <w:r w:rsidR="00D76D65">
        <w:rPr>
          <w:rFonts w:hint="eastAsia"/>
          <w:kern w:val="0"/>
          <w:szCs w:val="21"/>
        </w:rPr>
        <w:t>直近１週間の人口10万人当たり新規感染者数</w:t>
      </w:r>
      <w:r w:rsidRPr="00D76D65">
        <w:rPr>
          <w:rFonts w:hint="eastAsia"/>
          <w:kern w:val="0"/>
          <w:szCs w:val="21"/>
        </w:rPr>
        <w:t>については、</w:t>
      </w:r>
      <w:r w:rsidR="001E20AB" w:rsidRPr="00D76D65">
        <w:rPr>
          <w:rFonts w:hint="eastAsia"/>
          <w:kern w:val="0"/>
          <w:szCs w:val="21"/>
        </w:rPr>
        <w:t>長野県ホームページで公表していますので、最新の情報をご確認く</w:t>
      </w:r>
      <w:r w:rsidR="001E20AB">
        <w:rPr>
          <w:rFonts w:hint="eastAsia"/>
          <w:kern w:val="0"/>
          <w:szCs w:val="21"/>
        </w:rPr>
        <w:t>ださい。</w:t>
      </w:r>
    </w:p>
    <w:p w:rsidR="00D76D65" w:rsidRPr="00D76D65" w:rsidRDefault="00BE0413" w:rsidP="000A53C8">
      <w:pPr>
        <w:ind w:leftChars="133" w:left="279" w:firstLineChars="200" w:firstLine="420"/>
        <w:rPr>
          <w:kern w:val="0"/>
          <w:sz w:val="18"/>
          <w:szCs w:val="21"/>
        </w:rPr>
      </w:pPr>
      <w:hyperlink r:id="rId7" w:history="1">
        <w:r w:rsidR="000A53C8" w:rsidRPr="009900CC">
          <w:rPr>
            <w:rStyle w:val="a3"/>
            <w:kern w:val="0"/>
            <w:sz w:val="18"/>
            <w:szCs w:val="21"/>
          </w:rPr>
          <w:t>https://www.pref.nagano.lg.jp/hoken-shippei/kenko/kenko/kansensho/joho/corona-doko.html</w:t>
        </w:r>
      </w:hyperlink>
    </w:p>
    <w:p w:rsidR="00D76D65" w:rsidRDefault="00D76D65" w:rsidP="002E4F07">
      <w:pPr>
        <w:ind w:leftChars="133" w:left="279" w:firstLineChars="100" w:firstLine="210"/>
        <w:rPr>
          <w:kern w:val="0"/>
          <w:szCs w:val="21"/>
        </w:rPr>
      </w:pPr>
    </w:p>
    <w:p w:rsidR="00036A23" w:rsidRPr="00494012" w:rsidRDefault="00036A23" w:rsidP="00036A23">
      <w:pPr>
        <w:ind w:left="420" w:hangingChars="200" w:hanging="420"/>
        <w:rPr>
          <w:rFonts w:asciiTheme="majorEastAsia" w:eastAsiaTheme="majorEastAsia" w:hAnsiTheme="majorEastAsia"/>
          <w:color w:val="000000" w:themeColor="text1"/>
          <w:sz w:val="22"/>
        </w:rPr>
      </w:pPr>
      <w:r>
        <w:rPr>
          <w:rFonts w:asciiTheme="majorEastAsia" w:eastAsiaTheme="majorEastAsia" w:hAnsiTheme="majorEastAsia" w:hint="eastAsia"/>
          <w:szCs w:val="21"/>
        </w:rPr>
        <w:t>（２</w:t>
      </w:r>
      <w:r w:rsidRPr="00494012">
        <w:rPr>
          <w:rFonts w:asciiTheme="majorEastAsia" w:eastAsiaTheme="majorEastAsia" w:hAnsiTheme="majorEastAsia" w:hint="eastAsia"/>
          <w:szCs w:val="21"/>
        </w:rPr>
        <w:t>）</w:t>
      </w:r>
      <w:r w:rsidRPr="00036A23">
        <w:rPr>
          <w:rFonts w:asciiTheme="majorEastAsia" w:eastAsiaTheme="majorEastAsia" w:hAnsiTheme="majorEastAsia" w:hint="eastAsia"/>
          <w:szCs w:val="21"/>
        </w:rPr>
        <w:t>参加者又は利用者名簿の作成</w:t>
      </w:r>
      <w:r>
        <w:rPr>
          <w:rFonts w:asciiTheme="majorEastAsia" w:eastAsiaTheme="majorEastAsia" w:hAnsiTheme="majorEastAsia" w:hint="eastAsia"/>
          <w:szCs w:val="21"/>
        </w:rPr>
        <w:t>による連絡先等の把握</w:t>
      </w:r>
    </w:p>
    <w:p w:rsidR="00036A23" w:rsidRPr="008853E4" w:rsidRDefault="00036A23" w:rsidP="00036A23">
      <w:pPr>
        <w:ind w:leftChars="200" w:left="420"/>
        <w:rPr>
          <w:color w:val="000000" w:themeColor="text1"/>
          <w:szCs w:val="21"/>
        </w:rPr>
      </w:pPr>
      <w:r>
        <w:rPr>
          <w:rFonts w:hAnsiTheme="minorEastAsia" w:hint="eastAsia"/>
          <w:color w:val="000000" w:themeColor="text1"/>
          <w:sz w:val="22"/>
        </w:rPr>
        <w:t xml:space="preserve">　</w:t>
      </w:r>
      <w:r w:rsidRPr="008853E4">
        <w:rPr>
          <w:rFonts w:hint="eastAsia"/>
          <w:color w:val="000000" w:themeColor="text1"/>
          <w:szCs w:val="21"/>
        </w:rPr>
        <w:t>国では、</w:t>
      </w:r>
      <w:r w:rsidR="00807A2D">
        <w:rPr>
          <w:rFonts w:hint="eastAsia"/>
          <w:color w:val="000000" w:themeColor="text1"/>
          <w:szCs w:val="21"/>
        </w:rPr>
        <w:t>人と人との距離が確保されない場合など、</w:t>
      </w:r>
      <w:r w:rsidRPr="008853E4">
        <w:rPr>
          <w:rFonts w:hint="eastAsia"/>
          <w:color w:val="000000" w:themeColor="text1"/>
          <w:szCs w:val="21"/>
        </w:rPr>
        <w:t>感染拡大防止の観点から、施設の管理者等が、参加者・利用者の名簿を作成し、連絡先等を把握することについて周知するよう求めています。</w:t>
      </w:r>
    </w:p>
    <w:p w:rsidR="00036A23" w:rsidRPr="008853E4" w:rsidRDefault="00B10DA2" w:rsidP="002301A1">
      <w:pPr>
        <w:ind w:leftChars="200" w:left="420" w:firstLineChars="100" w:firstLine="230"/>
        <w:rPr>
          <w:rFonts w:hAnsiTheme="minorEastAsia"/>
          <w:szCs w:val="21"/>
        </w:rPr>
      </w:pPr>
      <w:r w:rsidRPr="00E763D6">
        <w:rPr>
          <w:noProof/>
          <w:sz w:val="23"/>
          <w:szCs w:val="23"/>
        </w:rPr>
        <mc:AlternateContent>
          <mc:Choice Requires="wps">
            <w:drawing>
              <wp:anchor distT="0" distB="0" distL="114300" distR="114300" simplePos="0" relativeHeight="251659264" behindDoc="0" locked="0" layoutInCell="1" allowOverlap="1" wp14:anchorId="64294089" wp14:editId="1D9DA9C7">
                <wp:simplePos x="0" y="0"/>
                <wp:positionH relativeFrom="margin">
                  <wp:align>right</wp:align>
                </wp:positionH>
                <wp:positionV relativeFrom="paragraph">
                  <wp:posOffset>405765</wp:posOffset>
                </wp:positionV>
                <wp:extent cx="3057525" cy="828675"/>
                <wp:effectExtent l="0" t="0" r="2857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828675"/>
                        </a:xfrm>
                        <a:prstGeom prst="rect">
                          <a:avLst/>
                        </a:prstGeom>
                        <a:solidFill>
                          <a:srgbClr val="FFFFFF"/>
                        </a:solidFill>
                        <a:ln w="9525">
                          <a:solidFill>
                            <a:srgbClr val="000000"/>
                          </a:solidFill>
                          <a:miter lim="800000"/>
                          <a:headEnd/>
                          <a:tailEnd/>
                        </a:ln>
                      </wps:spPr>
                      <wps:txbx>
                        <w:txbxContent>
                          <w:p w:rsidR="00BC5C94" w:rsidRPr="004571B0" w:rsidRDefault="00BC5C94" w:rsidP="00BC5C94">
                            <w:pPr>
                              <w:spacing w:line="300" w:lineRule="exact"/>
                              <w:ind w:firstLineChars="50" w:firstLine="110"/>
                              <w:rPr>
                                <w:rFonts w:hAnsi="ＭＳ 明朝"/>
                                <w:sz w:val="22"/>
                              </w:rPr>
                            </w:pPr>
                            <w:r>
                              <w:rPr>
                                <w:rFonts w:hAnsi="ＭＳ 明朝" w:hint="eastAsia"/>
                                <w:sz w:val="22"/>
                              </w:rPr>
                              <w:t>産業労働部産業技術課技術</w:t>
                            </w:r>
                            <w:r>
                              <w:rPr>
                                <w:rFonts w:hAnsi="ＭＳ 明朝"/>
                                <w:sz w:val="22"/>
                              </w:rPr>
                              <w:t>振興</w:t>
                            </w:r>
                            <w:r>
                              <w:rPr>
                                <w:rFonts w:hAnsi="ＭＳ 明朝" w:hint="eastAsia"/>
                                <w:sz w:val="22"/>
                              </w:rPr>
                              <w:t>係</w:t>
                            </w:r>
                          </w:p>
                          <w:p w:rsidR="00BC5C94" w:rsidRPr="004571B0" w:rsidRDefault="00BC5C94" w:rsidP="00BC5C94">
                            <w:pPr>
                              <w:spacing w:line="300" w:lineRule="exact"/>
                              <w:rPr>
                                <w:rFonts w:hAnsi="ＭＳ 明朝"/>
                                <w:sz w:val="22"/>
                              </w:rPr>
                            </w:pPr>
                            <w:r w:rsidRPr="004571B0">
                              <w:rPr>
                                <w:rFonts w:hAnsi="ＭＳ 明朝" w:hint="eastAsia"/>
                                <w:sz w:val="22"/>
                              </w:rPr>
                              <w:t xml:space="preserve"> （</w:t>
                            </w:r>
                            <w:r>
                              <w:rPr>
                                <w:rFonts w:hAnsi="ＭＳ 明朝" w:hint="eastAsia"/>
                                <w:sz w:val="22"/>
                              </w:rPr>
                              <w:t>参事兼課</w:t>
                            </w:r>
                            <w:r w:rsidRPr="004571B0">
                              <w:rPr>
                                <w:rFonts w:hAnsi="ＭＳ 明朝" w:hint="eastAsia"/>
                                <w:sz w:val="22"/>
                              </w:rPr>
                              <w:t>長）</w:t>
                            </w:r>
                            <w:r>
                              <w:rPr>
                                <w:rFonts w:hAnsi="ＭＳ 明朝" w:hint="eastAsia"/>
                                <w:sz w:val="22"/>
                              </w:rPr>
                              <w:t>西原快英</w:t>
                            </w:r>
                            <w:r w:rsidRPr="004571B0">
                              <w:rPr>
                                <w:rFonts w:hAnsi="ＭＳ 明朝" w:hint="eastAsia"/>
                                <w:sz w:val="22"/>
                              </w:rPr>
                              <w:t xml:space="preserve">　（担当）</w:t>
                            </w:r>
                            <w:r>
                              <w:rPr>
                                <w:rFonts w:hAnsi="ＭＳ 明朝" w:hint="eastAsia"/>
                                <w:sz w:val="22"/>
                              </w:rPr>
                              <w:t>林</w:t>
                            </w:r>
                            <w:r>
                              <w:rPr>
                                <w:rFonts w:hAnsi="ＭＳ 明朝"/>
                                <w:sz w:val="22"/>
                              </w:rPr>
                              <w:t xml:space="preserve">　俊哉</w:t>
                            </w:r>
                          </w:p>
                          <w:p w:rsidR="00BC5C94" w:rsidRPr="004571B0" w:rsidRDefault="00BC5C94" w:rsidP="00BC5C94">
                            <w:pPr>
                              <w:spacing w:line="300" w:lineRule="exact"/>
                              <w:rPr>
                                <w:rFonts w:hAnsi="ＭＳ 明朝"/>
                                <w:sz w:val="22"/>
                              </w:rPr>
                            </w:pPr>
                            <w:r w:rsidRPr="004571B0">
                              <w:rPr>
                                <w:rFonts w:hAnsi="ＭＳ 明朝" w:hint="eastAsia"/>
                                <w:sz w:val="22"/>
                              </w:rPr>
                              <w:t xml:space="preserve"> 電話</w:t>
                            </w:r>
                            <w:r>
                              <w:rPr>
                                <w:rFonts w:hAnsi="ＭＳ 明朝" w:hint="eastAsia"/>
                                <w:sz w:val="22"/>
                              </w:rPr>
                              <w:t xml:space="preserve"> 026-</w:t>
                            </w:r>
                            <w:r>
                              <w:rPr>
                                <w:rFonts w:hAnsi="ＭＳ 明朝"/>
                                <w:sz w:val="22"/>
                              </w:rPr>
                              <w:t>235-7196</w:t>
                            </w:r>
                            <w:r w:rsidRPr="004571B0">
                              <w:rPr>
                                <w:rFonts w:hAnsi="ＭＳ 明朝" w:hint="eastAsia"/>
                                <w:sz w:val="22"/>
                              </w:rPr>
                              <w:t xml:space="preserve"> </w:t>
                            </w:r>
                            <w:r>
                              <w:rPr>
                                <w:rFonts w:hAnsi="ＭＳ 明朝" w:hint="eastAsia"/>
                                <w:sz w:val="22"/>
                              </w:rPr>
                              <w:t xml:space="preserve">　</w:t>
                            </w:r>
                            <w:r w:rsidRPr="004571B0">
                              <w:rPr>
                                <w:rFonts w:hAnsi="ＭＳ 明朝" w:hint="eastAsia"/>
                                <w:sz w:val="22"/>
                              </w:rPr>
                              <w:t>ＦＡＸ</w:t>
                            </w:r>
                            <w:r>
                              <w:rPr>
                                <w:rFonts w:hAnsi="ＭＳ 明朝" w:hint="eastAsia"/>
                                <w:sz w:val="22"/>
                              </w:rPr>
                              <w:t xml:space="preserve"> </w:t>
                            </w:r>
                            <w:r w:rsidRPr="004571B0">
                              <w:rPr>
                                <w:rFonts w:hAnsi="ＭＳ 明朝" w:hint="eastAsia"/>
                                <w:sz w:val="22"/>
                              </w:rPr>
                              <w:t>026</w:t>
                            </w:r>
                            <w:r>
                              <w:rPr>
                                <w:rFonts w:hAnsi="ＭＳ 明朝"/>
                                <w:sz w:val="22"/>
                              </w:rPr>
                              <w:t>-235-7197</w:t>
                            </w:r>
                          </w:p>
                          <w:p w:rsidR="00BC5C94" w:rsidRPr="004571B0" w:rsidRDefault="00BC5C94" w:rsidP="00BC5C94">
                            <w:pPr>
                              <w:spacing w:line="300" w:lineRule="exact"/>
                              <w:rPr>
                                <w:rFonts w:hAnsi="ＭＳ 明朝"/>
                                <w:sz w:val="22"/>
                              </w:rPr>
                            </w:pPr>
                            <w:r w:rsidRPr="004571B0">
                              <w:rPr>
                                <w:rFonts w:hAnsi="ＭＳ 明朝" w:hint="eastAsia"/>
                                <w:sz w:val="22"/>
                              </w:rPr>
                              <w:t xml:space="preserve"> Ｅ</w:t>
                            </w:r>
                            <w:r>
                              <w:rPr>
                                <w:rFonts w:hAnsi="ＭＳ 明朝" w:hint="eastAsia"/>
                                <w:sz w:val="22"/>
                              </w:rPr>
                              <w:t>メール</w:t>
                            </w:r>
                            <w:r w:rsidRPr="004571B0">
                              <w:rPr>
                                <w:rFonts w:hAnsi="ＭＳ 明朝" w:hint="eastAsia"/>
                                <w:sz w:val="22"/>
                              </w:rPr>
                              <w:t xml:space="preserve">  </w:t>
                            </w:r>
                            <w:hyperlink r:id="rId8" w:history="1">
                              <w:r w:rsidRPr="004C42D7">
                                <w:rPr>
                                  <w:rStyle w:val="a3"/>
                                  <w:rFonts w:hAnsi="ＭＳ 明朝"/>
                                  <w:sz w:val="22"/>
                                </w:rPr>
                                <w:t>sangi@</w:t>
                              </w:r>
                              <w:r w:rsidRPr="004C42D7">
                                <w:rPr>
                                  <w:rStyle w:val="a3"/>
                                  <w:rFonts w:hAnsi="ＭＳ 明朝" w:hint="eastAsia"/>
                                  <w:sz w:val="22"/>
                                </w:rPr>
                                <w:t>pref.nagano.lg.jp</w:t>
                              </w:r>
                            </w:hyperlink>
                          </w:p>
                          <w:p w:rsidR="00B10DA2" w:rsidRPr="00BC5C94" w:rsidRDefault="00B10DA2" w:rsidP="00B10DA2">
                            <w:pPr>
                              <w:spacing w:line="300" w:lineRule="exact"/>
                              <w:rPr>
                                <w:rFonts w:hAnsi="ＭＳ 明朝"/>
                                <w:sz w:val="22"/>
                              </w:rPr>
                            </w:pPr>
                          </w:p>
                        </w:txbxContent>
                      </wps:txbx>
                      <wps:bodyPr rot="0" vert="horz" wrap="square" lIns="28800" tIns="0" rIns="18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294089" id="正方形/長方形 4" o:spid="_x0000_s1026" style="position:absolute;left:0;text-align:left;margin-left:189.55pt;margin-top:31.95pt;width:240.75pt;height:6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AgTPAIAAEsEAAAOAAAAZHJzL2Uyb0RvYy54bWysVM2O0zAQviPxDpbvNGnZ7pao6WrVpQhp&#10;gZUWHsBxnMTCsc3YbbK8B/sAcOaMOPA4rMRbMHbSsvyIAyIHa8Yef/7mm5ksT/tWkZ0AJ43O6XSS&#10;UiI0N6XUdU5fvdw8WFDiPNMlU0aLnF4LR09X9+8tO5uJmWmMKgUQBNEu62xOG+9tliSON6JlbmKs&#10;0HhYGWiZRxfqpATWIXqrklmaHiedgdKC4cI53D0fDukq4leV4P5FVTnhicopcvNxhbgWYU1WS5bV&#10;wGwj+UiD/QOLlkmNjx6gzplnZAvyN6hWcjDOVH7CTZuYqpJcxBwwm2n6SzZXDbMi5oLiOHuQyf0/&#10;WP58dwlEljk9okSzFkt0+/HD7c3nr1/eJ9/efRoschSE6qzLMP7KXkJI1dkLw187os26YboWZwCm&#10;awQrkd40xCc/XQiOw6uk6J6ZEt9hW2+iZn0FbQBENUgfS3N9KI3oPeG4+TCdn8xnc0o4ni1mi+OT&#10;eXyCZfvbFpx/IkxLgpFTwNJHdLa7cD6wYdk+JLI3SpYbqVR0oC7WCsiOYZts4jeiu7thSpMup48C&#10;j79DpPH7E0QrPfa7ki1mcQhiWZDtsS5jN3om1WAjZaVHHYN0Qwl8X/RjNQpTXqOiYIa+xjlEozHw&#10;lpIOezqn7s2WgaBEPdVYldkC38QhiA4aEI1pIEJJsd9lmiNETrkHSgZn7YeR2VqQdYNvTKMA2pxh&#10;DSsZ5Q31HfiMjLFjo+rjdIWRuOvHqB//gNV3AAAA//8DAFBLAwQUAAYACAAAACEA4JmIld8AAAAH&#10;AQAADwAAAGRycy9kb3ducmV2LnhtbEyPQUvDQBSE74L/YXmCF2k3tWlpYjZFFBELHmx78LhJnkkw&#10;+zZkX9P03/s86XGYYeabbDu5To04hNaTgcU8AoVU+qql2sDx8DLbgApsqbKdJzRwwQDb/Poqs2nl&#10;z/SB455rJSUUUmugYe5TrUPZoLNh7nsk8b784CyLHGpdDfYs5a7T91G01s62JAuN7fGpwfJ7f3IG&#10;Vrs7en7n3VQWXL9dxmQZHT5fjbm9mR4fQDFO/BeGX3xBh1yYCn+iKqjOgBxhA+tlAkrceLNYgSok&#10;lsQx6DzT//nzHwAAAP//AwBQSwECLQAUAAYACAAAACEAtoM4kv4AAADhAQAAEwAAAAAAAAAAAAAA&#10;AAAAAAAAW0NvbnRlbnRfVHlwZXNdLnhtbFBLAQItABQABgAIAAAAIQA4/SH/1gAAAJQBAAALAAAA&#10;AAAAAAAAAAAAAC8BAABfcmVscy8ucmVsc1BLAQItABQABgAIAAAAIQD75AgTPAIAAEsEAAAOAAAA&#10;AAAAAAAAAAAAAC4CAABkcnMvZTJvRG9jLnhtbFBLAQItABQABgAIAAAAIQDgmYiV3wAAAAcBAAAP&#10;AAAAAAAAAAAAAAAAAJYEAABkcnMvZG93bnJldi54bWxQSwUGAAAAAAQABADzAAAAogUAAAAA&#10;">
                <v:textbox inset=".8mm,0,.5mm,0">
                  <w:txbxContent>
                    <w:p w:rsidR="00BC5C94" w:rsidRPr="004571B0" w:rsidRDefault="00BC5C94" w:rsidP="00BC5C94">
                      <w:pPr>
                        <w:spacing w:line="300" w:lineRule="exact"/>
                        <w:ind w:firstLineChars="50" w:firstLine="110"/>
                        <w:rPr>
                          <w:rFonts w:hAnsi="ＭＳ 明朝"/>
                          <w:sz w:val="22"/>
                        </w:rPr>
                      </w:pPr>
                      <w:r>
                        <w:rPr>
                          <w:rFonts w:hAnsi="ＭＳ 明朝" w:hint="eastAsia"/>
                          <w:sz w:val="22"/>
                        </w:rPr>
                        <w:t>産業労働部産業技術課技術</w:t>
                      </w:r>
                      <w:r>
                        <w:rPr>
                          <w:rFonts w:hAnsi="ＭＳ 明朝"/>
                          <w:sz w:val="22"/>
                        </w:rPr>
                        <w:t>振興</w:t>
                      </w:r>
                      <w:r>
                        <w:rPr>
                          <w:rFonts w:hAnsi="ＭＳ 明朝" w:hint="eastAsia"/>
                          <w:sz w:val="22"/>
                        </w:rPr>
                        <w:t>係</w:t>
                      </w:r>
                    </w:p>
                    <w:p w:rsidR="00BC5C94" w:rsidRPr="004571B0" w:rsidRDefault="00BC5C94" w:rsidP="00BC5C94">
                      <w:pPr>
                        <w:spacing w:line="300" w:lineRule="exact"/>
                        <w:rPr>
                          <w:rFonts w:hAnsi="ＭＳ 明朝"/>
                          <w:sz w:val="22"/>
                        </w:rPr>
                      </w:pPr>
                      <w:r w:rsidRPr="004571B0">
                        <w:rPr>
                          <w:rFonts w:hAnsi="ＭＳ 明朝" w:hint="eastAsia"/>
                          <w:sz w:val="22"/>
                        </w:rPr>
                        <w:t xml:space="preserve"> （</w:t>
                      </w:r>
                      <w:r>
                        <w:rPr>
                          <w:rFonts w:hAnsi="ＭＳ 明朝" w:hint="eastAsia"/>
                          <w:sz w:val="22"/>
                        </w:rPr>
                        <w:t>参事兼課</w:t>
                      </w:r>
                      <w:r w:rsidRPr="004571B0">
                        <w:rPr>
                          <w:rFonts w:hAnsi="ＭＳ 明朝" w:hint="eastAsia"/>
                          <w:sz w:val="22"/>
                        </w:rPr>
                        <w:t>長）</w:t>
                      </w:r>
                      <w:r>
                        <w:rPr>
                          <w:rFonts w:hAnsi="ＭＳ 明朝" w:hint="eastAsia"/>
                          <w:sz w:val="22"/>
                        </w:rPr>
                        <w:t>西原快英</w:t>
                      </w:r>
                      <w:r w:rsidRPr="004571B0">
                        <w:rPr>
                          <w:rFonts w:hAnsi="ＭＳ 明朝" w:hint="eastAsia"/>
                          <w:sz w:val="22"/>
                        </w:rPr>
                        <w:t xml:space="preserve">　（担当）</w:t>
                      </w:r>
                      <w:r>
                        <w:rPr>
                          <w:rFonts w:hAnsi="ＭＳ 明朝" w:hint="eastAsia"/>
                          <w:sz w:val="22"/>
                        </w:rPr>
                        <w:t>林</w:t>
                      </w:r>
                      <w:r>
                        <w:rPr>
                          <w:rFonts w:hAnsi="ＭＳ 明朝"/>
                          <w:sz w:val="22"/>
                        </w:rPr>
                        <w:t xml:space="preserve">　俊哉</w:t>
                      </w:r>
                    </w:p>
                    <w:p w:rsidR="00BC5C94" w:rsidRPr="004571B0" w:rsidRDefault="00BC5C94" w:rsidP="00BC5C94">
                      <w:pPr>
                        <w:spacing w:line="300" w:lineRule="exact"/>
                        <w:rPr>
                          <w:rFonts w:hAnsi="ＭＳ 明朝"/>
                          <w:sz w:val="22"/>
                        </w:rPr>
                      </w:pPr>
                      <w:r w:rsidRPr="004571B0">
                        <w:rPr>
                          <w:rFonts w:hAnsi="ＭＳ 明朝" w:hint="eastAsia"/>
                          <w:sz w:val="22"/>
                        </w:rPr>
                        <w:t xml:space="preserve"> 電話</w:t>
                      </w:r>
                      <w:r>
                        <w:rPr>
                          <w:rFonts w:hAnsi="ＭＳ 明朝" w:hint="eastAsia"/>
                          <w:sz w:val="22"/>
                        </w:rPr>
                        <w:t xml:space="preserve"> 026-</w:t>
                      </w:r>
                      <w:r>
                        <w:rPr>
                          <w:rFonts w:hAnsi="ＭＳ 明朝"/>
                          <w:sz w:val="22"/>
                        </w:rPr>
                        <w:t>235-7196</w:t>
                      </w:r>
                      <w:r w:rsidRPr="004571B0">
                        <w:rPr>
                          <w:rFonts w:hAnsi="ＭＳ 明朝" w:hint="eastAsia"/>
                          <w:sz w:val="22"/>
                        </w:rPr>
                        <w:t xml:space="preserve"> </w:t>
                      </w:r>
                      <w:r>
                        <w:rPr>
                          <w:rFonts w:hAnsi="ＭＳ 明朝" w:hint="eastAsia"/>
                          <w:sz w:val="22"/>
                        </w:rPr>
                        <w:t xml:space="preserve">　</w:t>
                      </w:r>
                      <w:r w:rsidRPr="004571B0">
                        <w:rPr>
                          <w:rFonts w:hAnsi="ＭＳ 明朝" w:hint="eastAsia"/>
                          <w:sz w:val="22"/>
                        </w:rPr>
                        <w:t>ＦＡＸ</w:t>
                      </w:r>
                      <w:r>
                        <w:rPr>
                          <w:rFonts w:hAnsi="ＭＳ 明朝" w:hint="eastAsia"/>
                          <w:sz w:val="22"/>
                        </w:rPr>
                        <w:t xml:space="preserve"> </w:t>
                      </w:r>
                      <w:r w:rsidRPr="004571B0">
                        <w:rPr>
                          <w:rFonts w:hAnsi="ＭＳ 明朝" w:hint="eastAsia"/>
                          <w:sz w:val="22"/>
                        </w:rPr>
                        <w:t>026</w:t>
                      </w:r>
                      <w:r>
                        <w:rPr>
                          <w:rFonts w:hAnsi="ＭＳ 明朝"/>
                          <w:sz w:val="22"/>
                        </w:rPr>
                        <w:t>-235-7197</w:t>
                      </w:r>
                    </w:p>
                    <w:p w:rsidR="00BC5C94" w:rsidRPr="004571B0" w:rsidRDefault="00BC5C94" w:rsidP="00BC5C94">
                      <w:pPr>
                        <w:spacing w:line="300" w:lineRule="exact"/>
                        <w:rPr>
                          <w:rFonts w:hAnsi="ＭＳ 明朝"/>
                          <w:sz w:val="22"/>
                        </w:rPr>
                      </w:pPr>
                      <w:r w:rsidRPr="004571B0">
                        <w:rPr>
                          <w:rFonts w:hAnsi="ＭＳ 明朝" w:hint="eastAsia"/>
                          <w:sz w:val="22"/>
                        </w:rPr>
                        <w:t xml:space="preserve"> Ｅ</w:t>
                      </w:r>
                      <w:r>
                        <w:rPr>
                          <w:rFonts w:hAnsi="ＭＳ 明朝" w:hint="eastAsia"/>
                          <w:sz w:val="22"/>
                        </w:rPr>
                        <w:t>メール</w:t>
                      </w:r>
                      <w:r w:rsidRPr="004571B0">
                        <w:rPr>
                          <w:rFonts w:hAnsi="ＭＳ 明朝" w:hint="eastAsia"/>
                          <w:sz w:val="22"/>
                        </w:rPr>
                        <w:t xml:space="preserve">  </w:t>
                      </w:r>
                      <w:hyperlink r:id="rId9" w:history="1">
                        <w:r w:rsidRPr="004C42D7">
                          <w:rPr>
                            <w:rStyle w:val="a3"/>
                            <w:rFonts w:hAnsi="ＭＳ 明朝"/>
                            <w:sz w:val="22"/>
                          </w:rPr>
                          <w:t>sangi@</w:t>
                        </w:r>
                        <w:r w:rsidRPr="004C42D7">
                          <w:rPr>
                            <w:rStyle w:val="a3"/>
                            <w:rFonts w:hAnsi="ＭＳ 明朝" w:hint="eastAsia"/>
                            <w:sz w:val="22"/>
                          </w:rPr>
                          <w:t>pref.nagano.lg.jp</w:t>
                        </w:r>
                      </w:hyperlink>
                    </w:p>
                    <w:p w:rsidR="00B10DA2" w:rsidRPr="00BC5C94" w:rsidRDefault="00B10DA2" w:rsidP="00B10DA2">
                      <w:pPr>
                        <w:spacing w:line="300" w:lineRule="exact"/>
                        <w:rPr>
                          <w:rFonts w:hAnsi="ＭＳ 明朝"/>
                          <w:sz w:val="22"/>
                        </w:rPr>
                      </w:pPr>
                    </w:p>
                  </w:txbxContent>
                </v:textbox>
                <w10:wrap anchorx="margin"/>
              </v:rect>
            </w:pict>
          </mc:Fallback>
        </mc:AlternateContent>
      </w:r>
      <w:r w:rsidR="004A3638" w:rsidRPr="008853E4">
        <w:rPr>
          <w:rFonts w:hint="eastAsia"/>
          <w:color w:val="000000" w:themeColor="text1"/>
          <w:szCs w:val="21"/>
        </w:rPr>
        <w:t>本取組について、別紙を利用するなどにより、</w:t>
      </w:r>
      <w:r w:rsidR="00036A23" w:rsidRPr="008853E4">
        <w:rPr>
          <w:rFonts w:hint="eastAsia"/>
          <w:color w:val="000000" w:themeColor="text1"/>
          <w:szCs w:val="21"/>
        </w:rPr>
        <w:t>会員の皆さまに周知いただくようお願いします。</w:t>
      </w:r>
    </w:p>
    <w:p w:rsidR="00B84872" w:rsidRDefault="00B84872" w:rsidP="001D6279">
      <w:pPr>
        <w:rPr>
          <w:color w:val="FF0000"/>
          <w:szCs w:val="21"/>
        </w:rPr>
      </w:pPr>
    </w:p>
    <w:p w:rsidR="007871DF" w:rsidRPr="00972B12" w:rsidRDefault="002D3AFB" w:rsidP="001D6279">
      <w:pPr>
        <w:rPr>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sectPr w:rsidR="007871DF" w:rsidRPr="00972B12" w:rsidSect="00421FF3">
      <w:pgSz w:w="11906" w:h="16838" w:code="9"/>
      <w:pgMar w:top="1418" w:right="1588" w:bottom="1134" w:left="158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413" w:rsidRDefault="00BE0413" w:rsidP="00195DD4">
      <w:r>
        <w:separator/>
      </w:r>
    </w:p>
  </w:endnote>
  <w:endnote w:type="continuationSeparator" w:id="0">
    <w:p w:rsidR="00BE0413" w:rsidRDefault="00BE0413" w:rsidP="0019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413" w:rsidRDefault="00BE0413" w:rsidP="00195DD4">
      <w:r>
        <w:separator/>
      </w:r>
    </w:p>
  </w:footnote>
  <w:footnote w:type="continuationSeparator" w:id="0">
    <w:p w:rsidR="00BE0413" w:rsidRDefault="00BE0413" w:rsidP="00195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1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12"/>
    <w:rsid w:val="0001111F"/>
    <w:rsid w:val="00016374"/>
    <w:rsid w:val="0002232A"/>
    <w:rsid w:val="00024D03"/>
    <w:rsid w:val="0003674B"/>
    <w:rsid w:val="00036A23"/>
    <w:rsid w:val="00042F9D"/>
    <w:rsid w:val="00046974"/>
    <w:rsid w:val="0005500D"/>
    <w:rsid w:val="00055C7D"/>
    <w:rsid w:val="000575C3"/>
    <w:rsid w:val="000704A0"/>
    <w:rsid w:val="00075831"/>
    <w:rsid w:val="0008087D"/>
    <w:rsid w:val="00097410"/>
    <w:rsid w:val="000A53C8"/>
    <w:rsid w:val="000B2C95"/>
    <w:rsid w:val="000B7C6B"/>
    <w:rsid w:val="000B7C7E"/>
    <w:rsid w:val="000D0EC8"/>
    <w:rsid w:val="000E1849"/>
    <w:rsid w:val="000F5A3B"/>
    <w:rsid w:val="00117EBA"/>
    <w:rsid w:val="0012548F"/>
    <w:rsid w:val="00131ECC"/>
    <w:rsid w:val="001432A0"/>
    <w:rsid w:val="00156F6A"/>
    <w:rsid w:val="00167B7A"/>
    <w:rsid w:val="00191E57"/>
    <w:rsid w:val="00195DD4"/>
    <w:rsid w:val="001A0362"/>
    <w:rsid w:val="001B3104"/>
    <w:rsid w:val="001B3B63"/>
    <w:rsid w:val="001B4A41"/>
    <w:rsid w:val="001B7FD8"/>
    <w:rsid w:val="001D3425"/>
    <w:rsid w:val="001D5238"/>
    <w:rsid w:val="001D6279"/>
    <w:rsid w:val="001E20AB"/>
    <w:rsid w:val="001E20DA"/>
    <w:rsid w:val="001E3C3E"/>
    <w:rsid w:val="0020208F"/>
    <w:rsid w:val="002118FF"/>
    <w:rsid w:val="00221E4B"/>
    <w:rsid w:val="002251D4"/>
    <w:rsid w:val="002301A1"/>
    <w:rsid w:val="0023050D"/>
    <w:rsid w:val="00235136"/>
    <w:rsid w:val="0024790F"/>
    <w:rsid w:val="00247EAF"/>
    <w:rsid w:val="0027619B"/>
    <w:rsid w:val="00283181"/>
    <w:rsid w:val="00293F77"/>
    <w:rsid w:val="002A1274"/>
    <w:rsid w:val="002A12C2"/>
    <w:rsid w:val="002A3987"/>
    <w:rsid w:val="002A424B"/>
    <w:rsid w:val="002A735A"/>
    <w:rsid w:val="002C4EB3"/>
    <w:rsid w:val="002D3AFB"/>
    <w:rsid w:val="002D633A"/>
    <w:rsid w:val="002E416D"/>
    <w:rsid w:val="002E4B01"/>
    <w:rsid w:val="002E4F07"/>
    <w:rsid w:val="002E5E72"/>
    <w:rsid w:val="00303C12"/>
    <w:rsid w:val="00322295"/>
    <w:rsid w:val="00330C26"/>
    <w:rsid w:val="00332671"/>
    <w:rsid w:val="00334E91"/>
    <w:rsid w:val="003448DA"/>
    <w:rsid w:val="003462C7"/>
    <w:rsid w:val="00350BDB"/>
    <w:rsid w:val="0035159B"/>
    <w:rsid w:val="0035536B"/>
    <w:rsid w:val="00373CB3"/>
    <w:rsid w:val="00373D69"/>
    <w:rsid w:val="00376C2D"/>
    <w:rsid w:val="003962E6"/>
    <w:rsid w:val="003967F1"/>
    <w:rsid w:val="003A5BE5"/>
    <w:rsid w:val="003C32CD"/>
    <w:rsid w:val="003C4351"/>
    <w:rsid w:val="003D58DD"/>
    <w:rsid w:val="003D74FF"/>
    <w:rsid w:val="003F72C7"/>
    <w:rsid w:val="00400D88"/>
    <w:rsid w:val="004036AC"/>
    <w:rsid w:val="00404B6C"/>
    <w:rsid w:val="00411913"/>
    <w:rsid w:val="004172A4"/>
    <w:rsid w:val="004216AC"/>
    <w:rsid w:val="00421FF3"/>
    <w:rsid w:val="00426A41"/>
    <w:rsid w:val="004277EB"/>
    <w:rsid w:val="00441467"/>
    <w:rsid w:val="00451605"/>
    <w:rsid w:val="0047687D"/>
    <w:rsid w:val="00486018"/>
    <w:rsid w:val="00494012"/>
    <w:rsid w:val="00497148"/>
    <w:rsid w:val="004A0868"/>
    <w:rsid w:val="004A262C"/>
    <w:rsid w:val="004A2B23"/>
    <w:rsid w:val="004A2EA9"/>
    <w:rsid w:val="004A3638"/>
    <w:rsid w:val="004A3D5D"/>
    <w:rsid w:val="004B1DB6"/>
    <w:rsid w:val="004B5A3F"/>
    <w:rsid w:val="004B638F"/>
    <w:rsid w:val="004C395D"/>
    <w:rsid w:val="004D15DA"/>
    <w:rsid w:val="004E0F77"/>
    <w:rsid w:val="004E1723"/>
    <w:rsid w:val="004F46AA"/>
    <w:rsid w:val="00500275"/>
    <w:rsid w:val="00512430"/>
    <w:rsid w:val="005137E9"/>
    <w:rsid w:val="00515060"/>
    <w:rsid w:val="00516954"/>
    <w:rsid w:val="005346A6"/>
    <w:rsid w:val="00536926"/>
    <w:rsid w:val="00542271"/>
    <w:rsid w:val="00550B4D"/>
    <w:rsid w:val="0055675E"/>
    <w:rsid w:val="00573443"/>
    <w:rsid w:val="00582C25"/>
    <w:rsid w:val="005948AB"/>
    <w:rsid w:val="00596551"/>
    <w:rsid w:val="005A23D5"/>
    <w:rsid w:val="005A3AD5"/>
    <w:rsid w:val="005B7F0C"/>
    <w:rsid w:val="005C51AC"/>
    <w:rsid w:val="005D2510"/>
    <w:rsid w:val="005E38CB"/>
    <w:rsid w:val="00605B20"/>
    <w:rsid w:val="006161B3"/>
    <w:rsid w:val="00623508"/>
    <w:rsid w:val="00626DF1"/>
    <w:rsid w:val="006276EA"/>
    <w:rsid w:val="00631298"/>
    <w:rsid w:val="00642F9C"/>
    <w:rsid w:val="00657A44"/>
    <w:rsid w:val="00671B5B"/>
    <w:rsid w:val="00680325"/>
    <w:rsid w:val="006849E8"/>
    <w:rsid w:val="0068720F"/>
    <w:rsid w:val="006920DC"/>
    <w:rsid w:val="006A2BBE"/>
    <w:rsid w:val="006B0CFE"/>
    <w:rsid w:val="006B1A09"/>
    <w:rsid w:val="006B5C95"/>
    <w:rsid w:val="006B7295"/>
    <w:rsid w:val="006F248B"/>
    <w:rsid w:val="006F6EDB"/>
    <w:rsid w:val="00711C77"/>
    <w:rsid w:val="0071286F"/>
    <w:rsid w:val="00716CB8"/>
    <w:rsid w:val="007345F2"/>
    <w:rsid w:val="00734BD2"/>
    <w:rsid w:val="007549D8"/>
    <w:rsid w:val="007672FA"/>
    <w:rsid w:val="00767D94"/>
    <w:rsid w:val="00776756"/>
    <w:rsid w:val="00781941"/>
    <w:rsid w:val="00782A62"/>
    <w:rsid w:val="007871DF"/>
    <w:rsid w:val="007A703C"/>
    <w:rsid w:val="007B052C"/>
    <w:rsid w:val="007B3401"/>
    <w:rsid w:val="007B5E6B"/>
    <w:rsid w:val="007B652C"/>
    <w:rsid w:val="007C300F"/>
    <w:rsid w:val="007D1952"/>
    <w:rsid w:val="007F633A"/>
    <w:rsid w:val="00803A43"/>
    <w:rsid w:val="00806F92"/>
    <w:rsid w:val="00807A2D"/>
    <w:rsid w:val="008100D6"/>
    <w:rsid w:val="008269F4"/>
    <w:rsid w:val="00831421"/>
    <w:rsid w:val="00833481"/>
    <w:rsid w:val="00836355"/>
    <w:rsid w:val="00863A6C"/>
    <w:rsid w:val="00873667"/>
    <w:rsid w:val="00874698"/>
    <w:rsid w:val="00874C83"/>
    <w:rsid w:val="00876346"/>
    <w:rsid w:val="00881410"/>
    <w:rsid w:val="00883783"/>
    <w:rsid w:val="008845E0"/>
    <w:rsid w:val="008853E4"/>
    <w:rsid w:val="00892063"/>
    <w:rsid w:val="008A2DCC"/>
    <w:rsid w:val="008A700D"/>
    <w:rsid w:val="008B0196"/>
    <w:rsid w:val="008B46D3"/>
    <w:rsid w:val="008E0197"/>
    <w:rsid w:val="00902016"/>
    <w:rsid w:val="00922569"/>
    <w:rsid w:val="00922AF5"/>
    <w:rsid w:val="009256DE"/>
    <w:rsid w:val="00930AAD"/>
    <w:rsid w:val="009366CC"/>
    <w:rsid w:val="0094508C"/>
    <w:rsid w:val="0095028B"/>
    <w:rsid w:val="00952FC6"/>
    <w:rsid w:val="0097127C"/>
    <w:rsid w:val="00972B12"/>
    <w:rsid w:val="00975185"/>
    <w:rsid w:val="00975DBD"/>
    <w:rsid w:val="00991EBB"/>
    <w:rsid w:val="00993A74"/>
    <w:rsid w:val="009A045B"/>
    <w:rsid w:val="009A7D4D"/>
    <w:rsid w:val="009B6FD8"/>
    <w:rsid w:val="009D57A3"/>
    <w:rsid w:val="009E3C50"/>
    <w:rsid w:val="009E71BB"/>
    <w:rsid w:val="009F3A3D"/>
    <w:rsid w:val="009F4BCA"/>
    <w:rsid w:val="009F601B"/>
    <w:rsid w:val="00A213A2"/>
    <w:rsid w:val="00A2376A"/>
    <w:rsid w:val="00A6296C"/>
    <w:rsid w:val="00A659BB"/>
    <w:rsid w:val="00A828EB"/>
    <w:rsid w:val="00A9260D"/>
    <w:rsid w:val="00AA66AB"/>
    <w:rsid w:val="00AA7A76"/>
    <w:rsid w:val="00AC1C4E"/>
    <w:rsid w:val="00AF069A"/>
    <w:rsid w:val="00B03239"/>
    <w:rsid w:val="00B05E6D"/>
    <w:rsid w:val="00B10DA2"/>
    <w:rsid w:val="00B14CF7"/>
    <w:rsid w:val="00B15448"/>
    <w:rsid w:val="00B20F9F"/>
    <w:rsid w:val="00B22B7C"/>
    <w:rsid w:val="00B24CA5"/>
    <w:rsid w:val="00B27110"/>
    <w:rsid w:val="00B41AD2"/>
    <w:rsid w:val="00B47175"/>
    <w:rsid w:val="00B54B1F"/>
    <w:rsid w:val="00B56130"/>
    <w:rsid w:val="00B618CE"/>
    <w:rsid w:val="00B77491"/>
    <w:rsid w:val="00B84872"/>
    <w:rsid w:val="00B9055D"/>
    <w:rsid w:val="00B936BF"/>
    <w:rsid w:val="00B96FB0"/>
    <w:rsid w:val="00BA7277"/>
    <w:rsid w:val="00BB3B2D"/>
    <w:rsid w:val="00BC2BE0"/>
    <w:rsid w:val="00BC5C94"/>
    <w:rsid w:val="00BC7F46"/>
    <w:rsid w:val="00BE0413"/>
    <w:rsid w:val="00BE67A9"/>
    <w:rsid w:val="00BE6C24"/>
    <w:rsid w:val="00BF284B"/>
    <w:rsid w:val="00BF5441"/>
    <w:rsid w:val="00C073EE"/>
    <w:rsid w:val="00C50DB3"/>
    <w:rsid w:val="00C540F5"/>
    <w:rsid w:val="00C60684"/>
    <w:rsid w:val="00C77032"/>
    <w:rsid w:val="00C82689"/>
    <w:rsid w:val="00C94911"/>
    <w:rsid w:val="00CC1FC3"/>
    <w:rsid w:val="00CD0888"/>
    <w:rsid w:val="00CD254D"/>
    <w:rsid w:val="00CE0705"/>
    <w:rsid w:val="00CF7EFF"/>
    <w:rsid w:val="00D17D0C"/>
    <w:rsid w:val="00D309DB"/>
    <w:rsid w:val="00D42258"/>
    <w:rsid w:val="00D42AEA"/>
    <w:rsid w:val="00D43EA5"/>
    <w:rsid w:val="00D46268"/>
    <w:rsid w:val="00D473F4"/>
    <w:rsid w:val="00D63E70"/>
    <w:rsid w:val="00D76663"/>
    <w:rsid w:val="00D76D65"/>
    <w:rsid w:val="00D80109"/>
    <w:rsid w:val="00D847FD"/>
    <w:rsid w:val="00D8549E"/>
    <w:rsid w:val="00D9061F"/>
    <w:rsid w:val="00D90E8E"/>
    <w:rsid w:val="00D9177E"/>
    <w:rsid w:val="00DA137A"/>
    <w:rsid w:val="00DA74FA"/>
    <w:rsid w:val="00DB4C92"/>
    <w:rsid w:val="00DB5B5E"/>
    <w:rsid w:val="00DB62B8"/>
    <w:rsid w:val="00DB74D3"/>
    <w:rsid w:val="00DC1C34"/>
    <w:rsid w:val="00DC37D7"/>
    <w:rsid w:val="00DC7FD5"/>
    <w:rsid w:val="00DD2AB2"/>
    <w:rsid w:val="00DE0F69"/>
    <w:rsid w:val="00DE756D"/>
    <w:rsid w:val="00E14B10"/>
    <w:rsid w:val="00E51449"/>
    <w:rsid w:val="00E71FA7"/>
    <w:rsid w:val="00E77ADC"/>
    <w:rsid w:val="00E837D9"/>
    <w:rsid w:val="00E969A6"/>
    <w:rsid w:val="00EB06D4"/>
    <w:rsid w:val="00ED23C7"/>
    <w:rsid w:val="00ED5BEC"/>
    <w:rsid w:val="00ED7D08"/>
    <w:rsid w:val="00EE2A10"/>
    <w:rsid w:val="00EF3F11"/>
    <w:rsid w:val="00F25743"/>
    <w:rsid w:val="00F377E5"/>
    <w:rsid w:val="00F41013"/>
    <w:rsid w:val="00F5209C"/>
    <w:rsid w:val="00F55228"/>
    <w:rsid w:val="00F56028"/>
    <w:rsid w:val="00FB64AC"/>
    <w:rsid w:val="00FC18A6"/>
    <w:rsid w:val="00FD1C02"/>
    <w:rsid w:val="00FD2589"/>
    <w:rsid w:val="00FF340C"/>
    <w:rsid w:val="00FF7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98225A"/>
  <w15:chartTrackingRefBased/>
  <w15:docId w15:val="{42FC3976-5F59-41EB-9DA9-E5F11FD3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B1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60684"/>
    <w:rPr>
      <w:color w:val="0000FF"/>
      <w:u w:val="single"/>
    </w:rPr>
  </w:style>
  <w:style w:type="paragraph" w:styleId="a4">
    <w:name w:val="Balloon Text"/>
    <w:basedOn w:val="a"/>
    <w:link w:val="a5"/>
    <w:uiPriority w:val="99"/>
    <w:semiHidden/>
    <w:unhideWhenUsed/>
    <w:rsid w:val="00C606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0684"/>
    <w:rPr>
      <w:rFonts w:asciiTheme="majorHAnsi" w:eastAsiaTheme="majorEastAsia" w:hAnsiTheme="majorHAnsi" w:cstheme="majorBidi"/>
      <w:sz w:val="18"/>
      <w:szCs w:val="18"/>
    </w:rPr>
  </w:style>
  <w:style w:type="paragraph" w:styleId="Web">
    <w:name w:val="Normal (Web)"/>
    <w:basedOn w:val="a"/>
    <w:uiPriority w:val="99"/>
    <w:semiHidden/>
    <w:unhideWhenUsed/>
    <w:rsid w:val="00A659BB"/>
    <w:rPr>
      <w:rFonts w:ascii="Times New Roman" w:hAnsi="Times New Roman" w:cs="Times New Roman"/>
      <w:sz w:val="24"/>
      <w:szCs w:val="24"/>
    </w:rPr>
  </w:style>
  <w:style w:type="paragraph" w:styleId="a6">
    <w:name w:val="header"/>
    <w:basedOn w:val="a"/>
    <w:link w:val="a7"/>
    <w:uiPriority w:val="99"/>
    <w:unhideWhenUsed/>
    <w:rsid w:val="00195DD4"/>
    <w:pPr>
      <w:tabs>
        <w:tab w:val="center" w:pos="4252"/>
        <w:tab w:val="right" w:pos="8504"/>
      </w:tabs>
      <w:snapToGrid w:val="0"/>
    </w:pPr>
  </w:style>
  <w:style w:type="character" w:customStyle="1" w:styleId="a7">
    <w:name w:val="ヘッダー (文字)"/>
    <w:basedOn w:val="a0"/>
    <w:link w:val="a6"/>
    <w:uiPriority w:val="99"/>
    <w:rsid w:val="00195DD4"/>
    <w:rPr>
      <w:rFonts w:asciiTheme="minorEastAsia"/>
    </w:rPr>
  </w:style>
  <w:style w:type="paragraph" w:styleId="a8">
    <w:name w:val="footer"/>
    <w:basedOn w:val="a"/>
    <w:link w:val="a9"/>
    <w:uiPriority w:val="99"/>
    <w:unhideWhenUsed/>
    <w:rsid w:val="00195DD4"/>
    <w:pPr>
      <w:tabs>
        <w:tab w:val="center" w:pos="4252"/>
        <w:tab w:val="right" w:pos="8504"/>
      </w:tabs>
      <w:snapToGrid w:val="0"/>
    </w:pPr>
  </w:style>
  <w:style w:type="character" w:customStyle="1" w:styleId="a9">
    <w:name w:val="フッター (文字)"/>
    <w:basedOn w:val="a0"/>
    <w:link w:val="a8"/>
    <w:uiPriority w:val="99"/>
    <w:rsid w:val="00195DD4"/>
    <w:rPr>
      <w:rFonts w:asciiTheme="minorEastAsia"/>
    </w:rPr>
  </w:style>
  <w:style w:type="paragraph" w:styleId="aa">
    <w:name w:val="Note Heading"/>
    <w:basedOn w:val="a"/>
    <w:next w:val="a"/>
    <w:link w:val="ab"/>
    <w:uiPriority w:val="99"/>
    <w:unhideWhenUsed/>
    <w:rsid w:val="008B46D3"/>
    <w:pPr>
      <w:jc w:val="center"/>
    </w:pPr>
    <w:rPr>
      <w:szCs w:val="21"/>
    </w:rPr>
  </w:style>
  <w:style w:type="character" w:customStyle="1" w:styleId="ab">
    <w:name w:val="記 (文字)"/>
    <w:basedOn w:val="a0"/>
    <w:link w:val="aa"/>
    <w:uiPriority w:val="99"/>
    <w:rsid w:val="008B46D3"/>
    <w:rPr>
      <w:rFonts w:asciiTheme="minorEastAsia"/>
      <w:szCs w:val="21"/>
    </w:rPr>
  </w:style>
  <w:style w:type="paragraph" w:styleId="ac">
    <w:name w:val="Closing"/>
    <w:basedOn w:val="a"/>
    <w:link w:val="ad"/>
    <w:uiPriority w:val="99"/>
    <w:unhideWhenUsed/>
    <w:rsid w:val="008B46D3"/>
    <w:pPr>
      <w:jc w:val="right"/>
    </w:pPr>
    <w:rPr>
      <w:szCs w:val="21"/>
    </w:rPr>
  </w:style>
  <w:style w:type="character" w:customStyle="1" w:styleId="ad">
    <w:name w:val="結語 (文字)"/>
    <w:basedOn w:val="a0"/>
    <w:link w:val="ac"/>
    <w:uiPriority w:val="99"/>
    <w:rsid w:val="008B46D3"/>
    <w:rPr>
      <w:rFonts w:asciiTheme="minorEastAsia"/>
      <w:szCs w:val="21"/>
    </w:rPr>
  </w:style>
  <w:style w:type="table" w:styleId="ae">
    <w:name w:val="Table Grid"/>
    <w:basedOn w:val="a1"/>
    <w:uiPriority w:val="39"/>
    <w:rsid w:val="001D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1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gi@pref.nagano.lg.jp" TargetMode="External"/><Relationship Id="rId3" Type="http://schemas.openxmlformats.org/officeDocument/2006/relationships/settings" Target="settings.xml"/><Relationship Id="rId7" Type="http://schemas.openxmlformats.org/officeDocument/2006/relationships/hyperlink" Target="https://www.pref.nagano.lg.jp/hoken-shippei/kenko/kenko/kansensho/joho/corona-doko.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ngi@pref.nagan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2FEDC-81B2-4848-AB55-F144EBD0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2020-07-09T06:24:00Z</cp:lastPrinted>
  <dcterms:created xsi:type="dcterms:W3CDTF">2020-07-08T05:57:00Z</dcterms:created>
  <dcterms:modified xsi:type="dcterms:W3CDTF">2020-07-10T01:12:00Z</dcterms:modified>
</cp:coreProperties>
</file>